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27673" w14:textId="77777777" w:rsidR="00C641D2" w:rsidRPr="005E032B" w:rsidRDefault="00C641D2" w:rsidP="00C641D2">
      <w:pPr>
        <w:jc w:val="center"/>
        <w:rPr>
          <w:rFonts w:ascii="Tahoma" w:hAnsi="Tahoma" w:cs="Tahoma"/>
          <w:b/>
          <w:bCs/>
          <w:sz w:val="32"/>
          <w:szCs w:val="32"/>
        </w:rPr>
      </w:pPr>
      <w:r w:rsidRPr="005E032B">
        <w:rPr>
          <w:rFonts w:ascii="Tahoma" w:hAnsi="Tahoma" w:cs="Tahoma"/>
          <w:b/>
          <w:bCs/>
          <w:sz w:val="32"/>
          <w:szCs w:val="32"/>
        </w:rPr>
        <w:t>TBPI Annenberg School for Communication Presentation</w:t>
      </w:r>
    </w:p>
    <w:p w14:paraId="5C214E63" w14:textId="77777777" w:rsidR="00C641D2" w:rsidRPr="005E032B" w:rsidRDefault="00C641D2">
      <w:pPr>
        <w:rPr>
          <w:rFonts w:ascii="Tahoma" w:hAnsi="Tahoma" w:cs="Tahoma"/>
          <w:b/>
          <w:bCs/>
          <w:u w:val="single"/>
        </w:rPr>
      </w:pPr>
    </w:p>
    <w:p w14:paraId="17F6A6A2" w14:textId="71296554" w:rsidR="00C641D2" w:rsidRPr="005E032B" w:rsidRDefault="00C641D2">
      <w:pPr>
        <w:rPr>
          <w:rFonts w:ascii="Tahoma" w:hAnsi="Tahoma" w:cs="Tahoma"/>
          <w:b/>
          <w:bCs/>
          <w:u w:val="single"/>
        </w:rPr>
      </w:pPr>
      <w:r w:rsidRPr="005E032B">
        <w:rPr>
          <w:rFonts w:ascii="Tahoma" w:hAnsi="Tahoma" w:cs="Tahoma"/>
          <w:b/>
          <w:bCs/>
          <w:u w:val="single"/>
        </w:rPr>
        <w:t>Theme</w:t>
      </w:r>
    </w:p>
    <w:p w14:paraId="106A9264" w14:textId="6EFA6B63" w:rsidR="00C641D2" w:rsidRPr="005E032B" w:rsidRDefault="00C641D2" w:rsidP="003F22BF">
      <w:pPr>
        <w:jc w:val="both"/>
        <w:rPr>
          <w:rFonts w:ascii="Tahoma" w:hAnsi="Tahoma" w:cs="Tahoma"/>
        </w:rPr>
      </w:pPr>
      <w:r w:rsidRPr="005E032B">
        <w:rPr>
          <w:rFonts w:ascii="Tahoma" w:hAnsi="Tahoma" w:cs="Tahoma"/>
        </w:rPr>
        <w:t xml:space="preserve">Theme to ensure that the presentation is interactive. </w:t>
      </w:r>
    </w:p>
    <w:p w14:paraId="4869BA99" w14:textId="4752BEA2" w:rsidR="00191B1F" w:rsidRDefault="003F22BF" w:rsidP="005E112A">
      <w:pPr>
        <w:jc w:val="both"/>
        <w:rPr>
          <w:rFonts w:ascii="Tahoma" w:hAnsi="Tahoma" w:cs="Tahoma"/>
        </w:rPr>
      </w:pPr>
      <w:r w:rsidRPr="005E032B">
        <w:rPr>
          <w:rFonts w:ascii="Tahoma" w:hAnsi="Tahoma" w:cs="Tahoma"/>
        </w:rPr>
        <w:t>In this presentation, we will guide the audience through the Black Policy Institute's decision-making process, using the "Touching the Chair" exercise as a metaphor. We'll explore how BPI identifies key issues, collects, and analyses data, engages with the community, and formulates strategies. By examining the touch points of decision-making—from initial contact, through research, strategic planning, implementation, and evaluation—we'll illustrate our approach to addressing community issues. The session includes an interactive exercise to demonstrate these concepts in action, followed by a Q&amp;A to address your questions and insights.</w:t>
      </w:r>
    </w:p>
    <w:p w14:paraId="35111771" w14:textId="77777777" w:rsidR="00054F18" w:rsidRPr="005E032B" w:rsidRDefault="00054F18">
      <w:pPr>
        <w:rPr>
          <w:rFonts w:ascii="Tahoma" w:hAnsi="Tahoma" w:cs="Tahoma"/>
        </w:rPr>
      </w:pPr>
    </w:p>
    <w:p w14:paraId="74912633" w14:textId="20D378E7" w:rsidR="00191B1F" w:rsidRPr="005E032B" w:rsidRDefault="00191B1F" w:rsidP="00191B1F">
      <w:pPr>
        <w:jc w:val="center"/>
        <w:rPr>
          <w:rFonts w:ascii="Tahoma" w:hAnsi="Tahoma" w:cs="Tahoma"/>
          <w:sz w:val="40"/>
          <w:szCs w:val="40"/>
        </w:rPr>
      </w:pPr>
      <w:r w:rsidRPr="005E032B">
        <w:rPr>
          <w:rFonts w:ascii="Tahoma" w:hAnsi="Tahoma" w:cs="Tahoma"/>
          <w:sz w:val="40"/>
          <w:szCs w:val="40"/>
        </w:rPr>
        <w:t>PRESENTATION</w:t>
      </w:r>
    </w:p>
    <w:p w14:paraId="0847E13D" w14:textId="77777777" w:rsidR="00191B1F" w:rsidRPr="005E032B" w:rsidRDefault="00191B1F">
      <w:pPr>
        <w:rPr>
          <w:rFonts w:ascii="Tahoma" w:hAnsi="Tahoma" w:cs="Tahoma"/>
        </w:rPr>
      </w:pPr>
    </w:p>
    <w:p w14:paraId="261C0CA7" w14:textId="7090F6B9" w:rsidR="005F342A" w:rsidRPr="005E032B" w:rsidRDefault="005F342A" w:rsidP="000A797B">
      <w:pPr>
        <w:shd w:val="clear" w:color="auto" w:fill="D9D9D9" w:themeFill="background1" w:themeFillShade="D9"/>
        <w:rPr>
          <w:rFonts w:ascii="Tahoma" w:hAnsi="Tahoma" w:cs="Tahoma"/>
          <w:b/>
          <w:bCs/>
        </w:rPr>
      </w:pPr>
      <w:r w:rsidRPr="005E032B">
        <w:rPr>
          <w:rFonts w:ascii="Tahoma" w:hAnsi="Tahoma" w:cs="Tahoma"/>
          <w:b/>
          <w:bCs/>
        </w:rPr>
        <w:t xml:space="preserve">Slide </w:t>
      </w:r>
      <w:r w:rsidR="003F22BF" w:rsidRPr="005E032B">
        <w:rPr>
          <w:rFonts w:ascii="Tahoma" w:hAnsi="Tahoma" w:cs="Tahoma"/>
          <w:b/>
          <w:bCs/>
        </w:rPr>
        <w:t>1</w:t>
      </w:r>
      <w:r w:rsidR="00685964" w:rsidRPr="005E032B">
        <w:rPr>
          <w:rFonts w:ascii="Tahoma" w:hAnsi="Tahoma" w:cs="Tahoma"/>
          <w:b/>
          <w:bCs/>
        </w:rPr>
        <w:t>-</w:t>
      </w:r>
      <w:r w:rsidR="00DF0D26" w:rsidRPr="005E032B">
        <w:rPr>
          <w:rFonts w:ascii="Tahoma" w:hAnsi="Tahoma" w:cs="Tahoma"/>
          <w:b/>
          <w:bCs/>
        </w:rPr>
        <w:t>5</w:t>
      </w:r>
      <w:r w:rsidR="003F22BF" w:rsidRPr="005E032B">
        <w:rPr>
          <w:rFonts w:ascii="Tahoma" w:hAnsi="Tahoma" w:cs="Tahoma"/>
          <w:b/>
          <w:bCs/>
        </w:rPr>
        <w:t>:</w:t>
      </w:r>
      <w:r w:rsidR="003F22BF" w:rsidRPr="005E032B">
        <w:rPr>
          <w:rFonts w:ascii="Tahoma" w:hAnsi="Tahoma" w:cs="Tahoma"/>
          <w:b/>
          <w:bCs/>
        </w:rPr>
        <w:tab/>
        <w:t xml:space="preserve">Introduction </w:t>
      </w:r>
      <w:r w:rsidR="00685964" w:rsidRPr="005E032B">
        <w:rPr>
          <w:rFonts w:ascii="Tahoma" w:hAnsi="Tahoma" w:cs="Tahoma"/>
          <w:b/>
          <w:bCs/>
        </w:rPr>
        <w:t xml:space="preserve">and Contents of the presentation </w:t>
      </w:r>
    </w:p>
    <w:p w14:paraId="6867CD84" w14:textId="4B0BE26E" w:rsidR="003F22BF" w:rsidRPr="005E032B" w:rsidRDefault="00685964">
      <w:pPr>
        <w:rPr>
          <w:rFonts w:ascii="Tahoma" w:hAnsi="Tahoma" w:cs="Tahoma"/>
        </w:rPr>
      </w:pPr>
      <w:r w:rsidRPr="005E032B">
        <w:rPr>
          <w:rFonts w:ascii="Tahoma" w:hAnsi="Tahoma" w:cs="Tahoma"/>
        </w:rPr>
        <w:t xml:space="preserve">Explain the theme of the presentation. </w:t>
      </w:r>
    </w:p>
    <w:p w14:paraId="26D2B9C5" w14:textId="498D7A5C" w:rsidR="000D0499" w:rsidRDefault="00685964" w:rsidP="00685964">
      <w:pPr>
        <w:jc w:val="both"/>
        <w:rPr>
          <w:rFonts w:ascii="Tahoma" w:hAnsi="Tahoma" w:cs="Tahoma"/>
        </w:rPr>
      </w:pPr>
      <w:r w:rsidRPr="005E032B">
        <w:rPr>
          <w:rFonts w:ascii="Tahoma" w:hAnsi="Tahoma" w:cs="Tahoma"/>
        </w:rPr>
        <w:t>In this presentation, we will guide the audience through the Black Policy Institute's decision-making process, using the "Touching the Chair" exercise as a metaphor. We'll explore how BPI identifies key issues, collects, and analyses data, engages with the community, and formulates strategies. By examining the touch points of decision-making—from initial contact, through research, strategic planning, implementation, and evaluation—we'll illustrate our approach to addressing community issues. The session includes an interactive exercise to demonstrate these concepts in action, followed by a Q&amp;A to address your questions and insights.</w:t>
      </w:r>
    </w:p>
    <w:p w14:paraId="21A3F6EF" w14:textId="77777777" w:rsidR="00054F18" w:rsidRPr="005E032B" w:rsidRDefault="00054F18" w:rsidP="00685964">
      <w:pPr>
        <w:jc w:val="both"/>
        <w:rPr>
          <w:rFonts w:ascii="Tahoma" w:hAnsi="Tahoma" w:cs="Tahoma"/>
        </w:rPr>
      </w:pPr>
    </w:p>
    <w:tbl>
      <w:tblPr>
        <w:tblStyle w:val="TableGrid"/>
        <w:tblW w:w="0" w:type="auto"/>
        <w:tblLook w:val="04A0" w:firstRow="1" w:lastRow="0" w:firstColumn="1" w:lastColumn="0" w:noHBand="0" w:noVBand="1"/>
      </w:tblPr>
      <w:tblGrid>
        <w:gridCol w:w="4082"/>
        <w:gridCol w:w="4036"/>
      </w:tblGrid>
      <w:tr w:rsidR="00685964" w:rsidRPr="005E032B" w14:paraId="07C5F056" w14:textId="77777777" w:rsidTr="00785148">
        <w:trPr>
          <w:trHeight w:val="1905"/>
        </w:trPr>
        <w:tc>
          <w:tcPr>
            <w:tcW w:w="3956" w:type="dxa"/>
          </w:tcPr>
          <w:p w14:paraId="4F3F69AE" w14:textId="06064B2F" w:rsidR="00685964" w:rsidRPr="005E032B" w:rsidRDefault="00685964" w:rsidP="00685964">
            <w:pPr>
              <w:jc w:val="both"/>
              <w:rPr>
                <w:rFonts w:ascii="Tahoma" w:hAnsi="Tahoma" w:cs="Tahoma"/>
              </w:rPr>
            </w:pPr>
            <w:r w:rsidRPr="005E032B">
              <w:rPr>
                <w:rFonts w:ascii="Tahoma" w:hAnsi="Tahoma" w:cs="Tahoma"/>
                <w:noProof/>
              </w:rPr>
              <w:drawing>
                <wp:inline distT="0" distB="0" distL="0" distR="0" wp14:anchorId="3A7F014C" wp14:editId="16C9A2BA">
                  <wp:extent cx="2455507" cy="1361873"/>
                  <wp:effectExtent l="0" t="0" r="0" b="0"/>
                  <wp:docPr id="610765463" name="Picture 2" descr="A black wall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765463" name="Picture 2" descr="A black wall with white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85083" cy="1489200"/>
                          </a:xfrm>
                          <a:prstGeom prst="rect">
                            <a:avLst/>
                          </a:prstGeom>
                        </pic:spPr>
                      </pic:pic>
                    </a:graphicData>
                  </a:graphic>
                </wp:inline>
              </w:drawing>
            </w:r>
          </w:p>
        </w:tc>
        <w:tc>
          <w:tcPr>
            <w:tcW w:w="3959" w:type="dxa"/>
          </w:tcPr>
          <w:p w14:paraId="4EC61340" w14:textId="6F402E48" w:rsidR="00685964" w:rsidRPr="005E032B" w:rsidRDefault="00685964" w:rsidP="00685964">
            <w:pPr>
              <w:jc w:val="both"/>
              <w:rPr>
                <w:rFonts w:ascii="Tahoma" w:hAnsi="Tahoma" w:cs="Tahoma"/>
              </w:rPr>
            </w:pPr>
            <w:r w:rsidRPr="005E032B">
              <w:rPr>
                <w:rFonts w:ascii="Tahoma" w:hAnsi="Tahoma" w:cs="Tahoma"/>
                <w:noProof/>
              </w:rPr>
              <w:drawing>
                <wp:inline distT="0" distB="0" distL="0" distR="0" wp14:anchorId="0C3C829C" wp14:editId="35339436">
                  <wp:extent cx="2423020" cy="1357009"/>
                  <wp:effectExtent l="0" t="0" r="3175" b="1905"/>
                  <wp:docPr id="969945289" name="Picture 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45289" name="Picture 3" descr="A black background with whit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3390" cy="1441223"/>
                          </a:xfrm>
                          <a:prstGeom prst="rect">
                            <a:avLst/>
                          </a:prstGeom>
                        </pic:spPr>
                      </pic:pic>
                    </a:graphicData>
                  </a:graphic>
                </wp:inline>
              </w:drawing>
            </w:r>
          </w:p>
        </w:tc>
      </w:tr>
      <w:tr w:rsidR="00685964" w:rsidRPr="005E032B" w14:paraId="39E25DFD" w14:textId="77777777" w:rsidTr="00785148">
        <w:trPr>
          <w:trHeight w:val="1925"/>
        </w:trPr>
        <w:tc>
          <w:tcPr>
            <w:tcW w:w="3956" w:type="dxa"/>
          </w:tcPr>
          <w:p w14:paraId="4FA1C119" w14:textId="1949990C" w:rsidR="00685964" w:rsidRPr="005E032B" w:rsidRDefault="00685964" w:rsidP="00685964">
            <w:pPr>
              <w:jc w:val="both"/>
              <w:rPr>
                <w:rFonts w:ascii="Tahoma" w:hAnsi="Tahoma" w:cs="Tahoma"/>
              </w:rPr>
            </w:pPr>
            <w:r w:rsidRPr="005E032B">
              <w:rPr>
                <w:rFonts w:ascii="Tahoma" w:hAnsi="Tahoma" w:cs="Tahoma"/>
                <w:noProof/>
              </w:rPr>
              <w:lastRenderedPageBreak/>
              <w:drawing>
                <wp:inline distT="0" distB="0" distL="0" distR="0" wp14:anchorId="37811283" wp14:editId="3259AC4B">
                  <wp:extent cx="2454910" cy="1417028"/>
                  <wp:effectExtent l="0" t="0" r="0" b="5715"/>
                  <wp:docPr id="2133488107" name="Picture 4"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488107" name="Picture 4" descr="A white paper with black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4044" cy="1485795"/>
                          </a:xfrm>
                          <a:prstGeom prst="rect">
                            <a:avLst/>
                          </a:prstGeom>
                        </pic:spPr>
                      </pic:pic>
                    </a:graphicData>
                  </a:graphic>
                </wp:inline>
              </w:drawing>
            </w:r>
          </w:p>
        </w:tc>
        <w:tc>
          <w:tcPr>
            <w:tcW w:w="3959" w:type="dxa"/>
          </w:tcPr>
          <w:p w14:paraId="0B79BC38" w14:textId="3CF72E2B" w:rsidR="00685964" w:rsidRPr="005E032B" w:rsidRDefault="00685964" w:rsidP="00685964">
            <w:pPr>
              <w:jc w:val="both"/>
              <w:rPr>
                <w:rFonts w:ascii="Tahoma" w:hAnsi="Tahoma" w:cs="Tahoma"/>
              </w:rPr>
            </w:pPr>
            <w:r w:rsidRPr="005E032B">
              <w:rPr>
                <w:rFonts w:ascii="Tahoma" w:hAnsi="Tahoma" w:cs="Tahoma"/>
                <w:noProof/>
              </w:rPr>
              <w:drawing>
                <wp:inline distT="0" distB="0" distL="0" distR="0" wp14:anchorId="71B30833" wp14:editId="3A7840C6">
                  <wp:extent cx="2422525" cy="1407192"/>
                  <wp:effectExtent l="0" t="0" r="3175" b="2540"/>
                  <wp:docPr id="1237177760" name="Picture 5" descr="A person and person in white co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77760" name="Picture 5" descr="A person and person in white coat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6623" cy="1467660"/>
                          </a:xfrm>
                          <a:prstGeom prst="rect">
                            <a:avLst/>
                          </a:prstGeom>
                        </pic:spPr>
                      </pic:pic>
                    </a:graphicData>
                  </a:graphic>
                </wp:inline>
              </w:drawing>
            </w:r>
          </w:p>
        </w:tc>
      </w:tr>
    </w:tbl>
    <w:p w14:paraId="66B63B47" w14:textId="77777777" w:rsidR="00685964" w:rsidRPr="005E032B" w:rsidRDefault="00685964">
      <w:pPr>
        <w:rPr>
          <w:rFonts w:ascii="Tahoma" w:hAnsi="Tahoma" w:cs="Tahoma"/>
        </w:rPr>
      </w:pPr>
    </w:p>
    <w:p w14:paraId="2EDE6D59" w14:textId="1C1AF998" w:rsidR="00D61F28" w:rsidRPr="005E032B" w:rsidRDefault="00D61F28">
      <w:pPr>
        <w:rPr>
          <w:rFonts w:ascii="Tahoma" w:hAnsi="Tahoma" w:cs="Tahoma"/>
        </w:rPr>
      </w:pPr>
      <w:r w:rsidRPr="005E032B">
        <w:rPr>
          <w:rFonts w:ascii="Tahoma" w:hAnsi="Tahoma" w:cs="Tahoma"/>
        </w:rPr>
        <w:t xml:space="preserve">Introduction of the Elephant to be discussed later during question </w:t>
      </w:r>
      <w:r w:rsidR="007C32E7" w:rsidRPr="005E032B">
        <w:rPr>
          <w:rFonts w:ascii="Tahoma" w:hAnsi="Tahoma" w:cs="Tahoma"/>
        </w:rPr>
        <w:t>time.</w:t>
      </w:r>
    </w:p>
    <w:p w14:paraId="7F261A71" w14:textId="77777777" w:rsidR="007C32E7" w:rsidRPr="005E032B" w:rsidRDefault="007C32E7">
      <w:pPr>
        <w:rPr>
          <w:rFonts w:ascii="Tahoma" w:hAnsi="Tahoma" w:cs="Tahoma"/>
        </w:rPr>
      </w:pPr>
    </w:p>
    <w:p w14:paraId="6B09E090" w14:textId="77777777" w:rsidR="000A797B" w:rsidRPr="005E032B" w:rsidRDefault="000A797B">
      <w:pPr>
        <w:rPr>
          <w:rFonts w:ascii="Tahoma" w:hAnsi="Tahoma" w:cs="Tahoma"/>
        </w:rPr>
      </w:pPr>
    </w:p>
    <w:p w14:paraId="0A85E041" w14:textId="2715C695" w:rsidR="005F342A" w:rsidRPr="005E032B" w:rsidRDefault="005F342A" w:rsidP="000A797B">
      <w:pPr>
        <w:shd w:val="clear" w:color="auto" w:fill="D9D9D9" w:themeFill="background1" w:themeFillShade="D9"/>
        <w:rPr>
          <w:rFonts w:ascii="Tahoma" w:hAnsi="Tahoma" w:cs="Tahoma"/>
          <w:b/>
          <w:bCs/>
        </w:rPr>
      </w:pPr>
      <w:r w:rsidRPr="005E032B">
        <w:rPr>
          <w:rFonts w:ascii="Tahoma" w:hAnsi="Tahoma" w:cs="Tahoma"/>
          <w:b/>
          <w:bCs/>
        </w:rPr>
        <w:t xml:space="preserve">Slide </w:t>
      </w:r>
      <w:r w:rsidR="00C85483" w:rsidRPr="005E032B">
        <w:rPr>
          <w:rFonts w:ascii="Tahoma" w:hAnsi="Tahoma" w:cs="Tahoma"/>
          <w:b/>
          <w:bCs/>
        </w:rPr>
        <w:t>6</w:t>
      </w:r>
      <w:r w:rsidR="00DF0D26" w:rsidRPr="005E032B">
        <w:rPr>
          <w:rFonts w:ascii="Tahoma" w:hAnsi="Tahoma" w:cs="Tahoma"/>
          <w:b/>
          <w:bCs/>
        </w:rPr>
        <w:t>/</w:t>
      </w:r>
      <w:r w:rsidR="00C85483" w:rsidRPr="005E032B">
        <w:rPr>
          <w:rFonts w:ascii="Tahoma" w:hAnsi="Tahoma" w:cs="Tahoma"/>
          <w:b/>
          <w:bCs/>
        </w:rPr>
        <w:t>7</w:t>
      </w:r>
      <w:r w:rsidR="00191B1F" w:rsidRPr="005E032B">
        <w:rPr>
          <w:rFonts w:ascii="Tahoma" w:hAnsi="Tahoma" w:cs="Tahoma"/>
          <w:b/>
          <w:bCs/>
        </w:rPr>
        <w:t xml:space="preserve">: </w:t>
      </w:r>
      <w:r w:rsidR="00191B1F" w:rsidRPr="005E032B">
        <w:rPr>
          <w:rFonts w:ascii="Tahoma" w:hAnsi="Tahoma" w:cs="Tahoma"/>
          <w:b/>
          <w:bCs/>
        </w:rPr>
        <w:tab/>
        <w:t>Touching the Chair</w:t>
      </w:r>
    </w:p>
    <w:p w14:paraId="2B2EDE97" w14:textId="639BB280" w:rsidR="00C641D2" w:rsidRPr="005E032B" w:rsidRDefault="00685964">
      <w:pPr>
        <w:rPr>
          <w:rFonts w:ascii="Tahoma" w:hAnsi="Tahoma" w:cs="Tahoma"/>
        </w:rPr>
      </w:pPr>
      <w:r w:rsidRPr="005E032B">
        <w:rPr>
          <w:rFonts w:ascii="Tahoma" w:hAnsi="Tahoma" w:cs="Tahoma"/>
          <w:noProof/>
        </w:rPr>
        <w:drawing>
          <wp:inline distT="0" distB="0" distL="0" distR="0" wp14:anchorId="08492E00" wp14:editId="7A766D38">
            <wp:extent cx="1203673" cy="1499905"/>
            <wp:effectExtent l="0" t="0" r="3175" b="0"/>
            <wp:docPr id="3" name="Picture 2" descr="A drawing of a chair&#10;&#10;Description automatically generated">
              <a:extLst xmlns:a="http://schemas.openxmlformats.org/drawingml/2006/main">
                <a:ext uri="{FF2B5EF4-FFF2-40B4-BE49-F238E27FC236}">
                  <a16:creationId xmlns:a16="http://schemas.microsoft.com/office/drawing/2014/main" id="{692D0089-E0FD-257E-8B97-402A4DD977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rawing of a chair&#10;&#10;Description automatically generated">
                      <a:extLst>
                        <a:ext uri="{FF2B5EF4-FFF2-40B4-BE49-F238E27FC236}">
                          <a16:creationId xmlns:a16="http://schemas.microsoft.com/office/drawing/2014/main" id="{692D0089-E0FD-257E-8B97-402A4DD977FD}"/>
                        </a:ext>
                      </a:extLst>
                    </pic:cNvPr>
                    <pic:cNvPicPr>
                      <a:picLocks noChangeAspect="1"/>
                    </pic:cNvPicPr>
                  </pic:nvPicPr>
                  <pic:blipFill>
                    <a:blip r:embed="rId11"/>
                    <a:stretch>
                      <a:fillRect/>
                    </a:stretch>
                  </pic:blipFill>
                  <pic:spPr>
                    <a:xfrm>
                      <a:off x="0" y="0"/>
                      <a:ext cx="1250848" cy="1558690"/>
                    </a:xfrm>
                    <a:prstGeom prst="rect">
                      <a:avLst/>
                    </a:prstGeom>
                  </pic:spPr>
                </pic:pic>
              </a:graphicData>
            </a:graphic>
          </wp:inline>
        </w:drawing>
      </w:r>
      <w:r w:rsidRPr="005E032B">
        <w:rPr>
          <w:rFonts w:ascii="Tahoma" w:hAnsi="Tahoma" w:cs="Tahoma"/>
          <w:noProof/>
        </w:rPr>
        <w:drawing>
          <wp:inline distT="0" distB="0" distL="0" distR="0" wp14:anchorId="671BBBEE" wp14:editId="03DC6E18">
            <wp:extent cx="2553511" cy="1454987"/>
            <wp:effectExtent l="0" t="0" r="0" b="5715"/>
            <wp:docPr id="428604132" name="Picture 6" descr="A blueprint of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04132" name="Picture 6" descr="A blueprint of a chai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6794" cy="1496744"/>
                    </a:xfrm>
                    <a:prstGeom prst="rect">
                      <a:avLst/>
                    </a:prstGeom>
                  </pic:spPr>
                </pic:pic>
              </a:graphicData>
            </a:graphic>
          </wp:inline>
        </w:drawing>
      </w:r>
    </w:p>
    <w:p w14:paraId="3C3EECEA" w14:textId="77777777" w:rsidR="00EB12F4" w:rsidRPr="005E032B" w:rsidRDefault="00EB12F4" w:rsidP="00EB12F4">
      <w:pPr>
        <w:rPr>
          <w:rFonts w:ascii="Tahoma" w:hAnsi="Tahoma" w:cs="Tahoma"/>
          <w:b/>
          <w:bCs/>
        </w:rPr>
      </w:pPr>
      <w:r w:rsidRPr="005E032B">
        <w:rPr>
          <w:rFonts w:ascii="Tahoma" w:hAnsi="Tahoma" w:cs="Tahoma"/>
          <w:b/>
          <w:bCs/>
        </w:rPr>
        <w:t>Here's a quick outline for the workshop:</w:t>
      </w:r>
    </w:p>
    <w:p w14:paraId="35D893B2" w14:textId="24F208DE" w:rsidR="00EB12F4" w:rsidRPr="005E032B" w:rsidRDefault="00EB12F4" w:rsidP="00A74336">
      <w:pPr>
        <w:jc w:val="both"/>
        <w:rPr>
          <w:rFonts w:ascii="Tahoma" w:hAnsi="Tahoma" w:cs="Tahoma"/>
        </w:rPr>
      </w:pPr>
      <w:r w:rsidRPr="005E032B">
        <w:rPr>
          <w:rFonts w:ascii="Tahoma" w:hAnsi="Tahoma" w:cs="Tahoma"/>
        </w:rPr>
        <w:t>Workshop Title: Touching the Chair: Understanding Objectives and the Function of Race</w:t>
      </w:r>
    </w:p>
    <w:p w14:paraId="33F47903" w14:textId="79D54534" w:rsidR="00EB12F4" w:rsidRPr="005E032B" w:rsidRDefault="00EB12F4" w:rsidP="00A74336">
      <w:pPr>
        <w:jc w:val="both"/>
        <w:rPr>
          <w:rFonts w:ascii="Tahoma" w:hAnsi="Tahoma" w:cs="Tahoma"/>
        </w:rPr>
      </w:pPr>
      <w:r w:rsidRPr="005E032B">
        <w:rPr>
          <w:rFonts w:ascii="Tahoma" w:hAnsi="Tahoma" w:cs="Tahoma"/>
        </w:rPr>
        <w:t>In the workshop "Touching the Chair: Understanding Objectives and the Function of Race," participants embark on a journey of introspection and inquiry. Through the simple act of attempting to touch a chair, they are confronted with the profound complexity of setting core objectives. As they dissect the chair's various components—the arm, the leg, the seat, the back—they come to realize that while each part contributes to the chair's function, none alone embodies its entirety. This metaphor serves as a poignant reminder of the nuanced nature of objectives, urging participants to approach their goals with a comprehensive understanding of all their constituent parts. Moreover, the workshop delves into the intricate function of race in society, challenging participants to critically examine its impact on identities, interactions, and societal structures. By engaging in this exploration, participants emerge with a heightened awareness of the multifaceted dynamics at play, equipped to navigate the complexities of objective-setting and racial dynamics with greater insight and sensitivity.</w:t>
      </w:r>
    </w:p>
    <w:p w14:paraId="76058B1B" w14:textId="77777777" w:rsidR="00EB12F4" w:rsidRPr="005E032B" w:rsidRDefault="00EB12F4" w:rsidP="00EB12F4">
      <w:pPr>
        <w:rPr>
          <w:rFonts w:ascii="Tahoma" w:hAnsi="Tahoma" w:cs="Tahoma"/>
        </w:rPr>
      </w:pPr>
    </w:p>
    <w:p w14:paraId="50A6D214" w14:textId="062FFBF7" w:rsidR="00EB12F4" w:rsidRPr="005E032B" w:rsidRDefault="00EB12F4" w:rsidP="00EB12F4">
      <w:pPr>
        <w:rPr>
          <w:rFonts w:ascii="Tahoma" w:hAnsi="Tahoma" w:cs="Tahoma"/>
          <w:b/>
          <w:bCs/>
        </w:rPr>
      </w:pPr>
      <w:r w:rsidRPr="005E032B">
        <w:rPr>
          <w:rFonts w:ascii="Tahoma" w:hAnsi="Tahoma" w:cs="Tahoma"/>
          <w:b/>
          <w:bCs/>
        </w:rPr>
        <w:t xml:space="preserve">1. </w:t>
      </w:r>
      <w:r w:rsidR="007C32E7" w:rsidRPr="005E032B">
        <w:rPr>
          <w:rFonts w:ascii="Tahoma" w:hAnsi="Tahoma" w:cs="Tahoma"/>
          <w:b/>
          <w:bCs/>
        </w:rPr>
        <w:tab/>
      </w:r>
      <w:r w:rsidRPr="005E032B">
        <w:rPr>
          <w:rFonts w:ascii="Tahoma" w:hAnsi="Tahoma" w:cs="Tahoma"/>
          <w:b/>
          <w:bCs/>
        </w:rPr>
        <w:t>Introduction</w:t>
      </w:r>
    </w:p>
    <w:p w14:paraId="75D0E02C" w14:textId="20FF88CE" w:rsidR="00EB12F4" w:rsidRPr="005E032B" w:rsidRDefault="00EB12F4" w:rsidP="00EB12F4">
      <w:pPr>
        <w:pStyle w:val="ListParagraph"/>
        <w:numPr>
          <w:ilvl w:val="0"/>
          <w:numId w:val="15"/>
        </w:numPr>
        <w:rPr>
          <w:rFonts w:ascii="Tahoma" w:hAnsi="Tahoma" w:cs="Tahoma"/>
        </w:rPr>
      </w:pPr>
      <w:r w:rsidRPr="005E032B">
        <w:rPr>
          <w:rFonts w:ascii="Tahoma" w:hAnsi="Tahoma" w:cs="Tahoma"/>
        </w:rPr>
        <w:t>Briefly introduce the workshop's concept: touching the chair as a metaphor for understanding objectives and the function of race.</w:t>
      </w:r>
    </w:p>
    <w:p w14:paraId="6934FCE8" w14:textId="7F0B3BFF" w:rsidR="00EB12F4" w:rsidRPr="005E032B" w:rsidRDefault="00EB12F4" w:rsidP="00EB12F4">
      <w:pPr>
        <w:rPr>
          <w:rFonts w:ascii="Tahoma" w:hAnsi="Tahoma" w:cs="Tahoma"/>
          <w:b/>
          <w:bCs/>
        </w:rPr>
      </w:pPr>
      <w:r w:rsidRPr="005E032B">
        <w:rPr>
          <w:rFonts w:ascii="Tahoma" w:hAnsi="Tahoma" w:cs="Tahoma"/>
          <w:b/>
          <w:bCs/>
        </w:rPr>
        <w:lastRenderedPageBreak/>
        <w:t>2.</w:t>
      </w:r>
      <w:r w:rsidR="007C32E7" w:rsidRPr="005E032B">
        <w:rPr>
          <w:rFonts w:ascii="Tahoma" w:hAnsi="Tahoma" w:cs="Tahoma"/>
          <w:b/>
          <w:bCs/>
        </w:rPr>
        <w:tab/>
      </w:r>
      <w:r w:rsidRPr="005E032B">
        <w:rPr>
          <w:rFonts w:ascii="Tahoma" w:hAnsi="Tahoma" w:cs="Tahoma"/>
          <w:b/>
          <w:bCs/>
        </w:rPr>
        <w:t xml:space="preserve">Activity 1: </w:t>
      </w:r>
      <w:r w:rsidR="007C32E7" w:rsidRPr="005E032B">
        <w:rPr>
          <w:rFonts w:ascii="Tahoma" w:hAnsi="Tahoma" w:cs="Tahoma"/>
          <w:b/>
          <w:bCs/>
        </w:rPr>
        <w:tab/>
      </w:r>
      <w:r w:rsidRPr="005E032B">
        <w:rPr>
          <w:rFonts w:ascii="Tahoma" w:hAnsi="Tahoma" w:cs="Tahoma"/>
          <w:b/>
          <w:bCs/>
        </w:rPr>
        <w:t>Touching the Chair</w:t>
      </w:r>
    </w:p>
    <w:p w14:paraId="30D732F7" w14:textId="496F6417" w:rsidR="00EB12F4" w:rsidRPr="005E032B" w:rsidRDefault="00EB12F4" w:rsidP="00CA3AF3">
      <w:pPr>
        <w:pStyle w:val="ListParagraph"/>
        <w:numPr>
          <w:ilvl w:val="0"/>
          <w:numId w:val="13"/>
        </w:numPr>
        <w:rPr>
          <w:rFonts w:ascii="Tahoma" w:hAnsi="Tahoma" w:cs="Tahoma"/>
        </w:rPr>
      </w:pPr>
      <w:r w:rsidRPr="005E032B">
        <w:rPr>
          <w:rFonts w:ascii="Tahoma" w:hAnsi="Tahoma" w:cs="Tahoma"/>
        </w:rPr>
        <w:t>Ask participants to attempt to touch a chair placed in the room.</w:t>
      </w:r>
    </w:p>
    <w:p w14:paraId="4ACAE9AC" w14:textId="573F7526" w:rsidR="00EB12F4" w:rsidRPr="005E032B" w:rsidRDefault="00EB12F4" w:rsidP="00CA3AF3">
      <w:pPr>
        <w:pStyle w:val="ListParagraph"/>
        <w:numPr>
          <w:ilvl w:val="0"/>
          <w:numId w:val="13"/>
        </w:numPr>
        <w:rPr>
          <w:rFonts w:ascii="Tahoma" w:hAnsi="Tahoma" w:cs="Tahoma"/>
        </w:rPr>
      </w:pPr>
      <w:r w:rsidRPr="005E032B">
        <w:rPr>
          <w:rFonts w:ascii="Tahoma" w:hAnsi="Tahoma" w:cs="Tahoma"/>
        </w:rPr>
        <w:t>Explain that it's impossible to touch the entire chair at once because it consists of multiple parts.</w:t>
      </w:r>
    </w:p>
    <w:p w14:paraId="6573514F" w14:textId="607B5E22" w:rsidR="00EB12F4" w:rsidRPr="005E032B" w:rsidRDefault="00EB12F4" w:rsidP="00CA3AF3">
      <w:pPr>
        <w:pStyle w:val="ListParagraph"/>
        <w:numPr>
          <w:ilvl w:val="0"/>
          <w:numId w:val="13"/>
        </w:numPr>
        <w:rPr>
          <w:rFonts w:ascii="Tahoma" w:hAnsi="Tahoma" w:cs="Tahoma"/>
        </w:rPr>
      </w:pPr>
      <w:r w:rsidRPr="005E032B">
        <w:rPr>
          <w:rFonts w:ascii="Tahoma" w:hAnsi="Tahoma" w:cs="Tahoma"/>
        </w:rPr>
        <w:t>Break down the parts of the chair:</w:t>
      </w:r>
    </w:p>
    <w:p w14:paraId="14033E23" w14:textId="2DC67CB0" w:rsidR="00EB12F4" w:rsidRPr="005E032B" w:rsidRDefault="00EB12F4" w:rsidP="00CA3AF3">
      <w:pPr>
        <w:pStyle w:val="ListParagraph"/>
        <w:numPr>
          <w:ilvl w:val="0"/>
          <w:numId w:val="13"/>
        </w:numPr>
        <w:rPr>
          <w:rFonts w:ascii="Tahoma" w:hAnsi="Tahoma" w:cs="Tahoma"/>
        </w:rPr>
      </w:pPr>
      <w:r w:rsidRPr="005E032B">
        <w:rPr>
          <w:rFonts w:ascii="Tahoma" w:hAnsi="Tahoma" w:cs="Tahoma"/>
        </w:rPr>
        <w:t>Arm</w:t>
      </w:r>
    </w:p>
    <w:p w14:paraId="5B73708C" w14:textId="44C12956" w:rsidR="00EB12F4" w:rsidRPr="005E032B" w:rsidRDefault="00EB12F4" w:rsidP="00CA3AF3">
      <w:pPr>
        <w:pStyle w:val="ListParagraph"/>
        <w:numPr>
          <w:ilvl w:val="0"/>
          <w:numId w:val="13"/>
        </w:numPr>
        <w:rPr>
          <w:rFonts w:ascii="Tahoma" w:hAnsi="Tahoma" w:cs="Tahoma"/>
        </w:rPr>
      </w:pPr>
      <w:r w:rsidRPr="005E032B">
        <w:rPr>
          <w:rFonts w:ascii="Tahoma" w:hAnsi="Tahoma" w:cs="Tahoma"/>
        </w:rPr>
        <w:t>Leg</w:t>
      </w:r>
    </w:p>
    <w:p w14:paraId="76B18EA9" w14:textId="4FB0D632" w:rsidR="00EB12F4" w:rsidRPr="005E032B" w:rsidRDefault="00EB12F4" w:rsidP="00CA3AF3">
      <w:pPr>
        <w:pStyle w:val="ListParagraph"/>
        <w:numPr>
          <w:ilvl w:val="0"/>
          <w:numId w:val="13"/>
        </w:numPr>
        <w:rPr>
          <w:rFonts w:ascii="Tahoma" w:hAnsi="Tahoma" w:cs="Tahoma"/>
        </w:rPr>
      </w:pPr>
      <w:r w:rsidRPr="005E032B">
        <w:rPr>
          <w:rFonts w:ascii="Tahoma" w:hAnsi="Tahoma" w:cs="Tahoma"/>
        </w:rPr>
        <w:t>Seat</w:t>
      </w:r>
    </w:p>
    <w:p w14:paraId="14BAE780" w14:textId="032AA745" w:rsidR="00EB12F4" w:rsidRPr="005E032B" w:rsidRDefault="00EB12F4" w:rsidP="00CA3AF3">
      <w:pPr>
        <w:pStyle w:val="ListParagraph"/>
        <w:numPr>
          <w:ilvl w:val="0"/>
          <w:numId w:val="13"/>
        </w:numPr>
        <w:rPr>
          <w:rFonts w:ascii="Tahoma" w:hAnsi="Tahoma" w:cs="Tahoma"/>
        </w:rPr>
      </w:pPr>
      <w:r w:rsidRPr="005E032B">
        <w:rPr>
          <w:rFonts w:ascii="Tahoma" w:hAnsi="Tahoma" w:cs="Tahoma"/>
        </w:rPr>
        <w:t>Back</w:t>
      </w:r>
    </w:p>
    <w:p w14:paraId="518235EF" w14:textId="79821398" w:rsidR="00EB12F4" w:rsidRPr="005E032B" w:rsidRDefault="00EB12F4" w:rsidP="00EB12F4">
      <w:pPr>
        <w:pStyle w:val="ListParagraph"/>
        <w:numPr>
          <w:ilvl w:val="0"/>
          <w:numId w:val="13"/>
        </w:numPr>
        <w:rPr>
          <w:rFonts w:ascii="Tahoma" w:hAnsi="Tahoma" w:cs="Tahoma"/>
        </w:rPr>
      </w:pPr>
      <w:r w:rsidRPr="005E032B">
        <w:rPr>
          <w:rFonts w:ascii="Tahoma" w:hAnsi="Tahoma" w:cs="Tahoma"/>
        </w:rPr>
        <w:t>Emphasize that while each part contributes to the chair's function, none alone is the chair itself.</w:t>
      </w:r>
    </w:p>
    <w:p w14:paraId="0B5BF7CE" w14:textId="19B3762F" w:rsidR="00EB12F4" w:rsidRPr="005E032B" w:rsidRDefault="00EB12F4" w:rsidP="00EB12F4">
      <w:pPr>
        <w:rPr>
          <w:rFonts w:ascii="Tahoma" w:hAnsi="Tahoma" w:cs="Tahoma"/>
          <w:b/>
          <w:bCs/>
        </w:rPr>
      </w:pPr>
      <w:r w:rsidRPr="005E032B">
        <w:rPr>
          <w:rFonts w:ascii="Tahoma" w:hAnsi="Tahoma" w:cs="Tahoma"/>
          <w:b/>
          <w:bCs/>
        </w:rPr>
        <w:t xml:space="preserve">3. </w:t>
      </w:r>
      <w:r w:rsidR="00CA3AF3" w:rsidRPr="005E032B">
        <w:rPr>
          <w:rFonts w:ascii="Tahoma" w:hAnsi="Tahoma" w:cs="Tahoma"/>
          <w:b/>
          <w:bCs/>
        </w:rPr>
        <w:tab/>
      </w:r>
      <w:r w:rsidRPr="005E032B">
        <w:rPr>
          <w:rFonts w:ascii="Tahoma" w:hAnsi="Tahoma" w:cs="Tahoma"/>
          <w:b/>
          <w:bCs/>
        </w:rPr>
        <w:t>Discussion: Understanding Objectives</w:t>
      </w:r>
    </w:p>
    <w:p w14:paraId="623E557A" w14:textId="48FC412D" w:rsidR="00EB12F4" w:rsidRPr="005E032B" w:rsidRDefault="00EB12F4" w:rsidP="00CA3AF3">
      <w:pPr>
        <w:pStyle w:val="ListParagraph"/>
        <w:numPr>
          <w:ilvl w:val="0"/>
          <w:numId w:val="11"/>
        </w:numPr>
        <w:rPr>
          <w:rFonts w:ascii="Tahoma" w:hAnsi="Tahoma" w:cs="Tahoma"/>
        </w:rPr>
      </w:pPr>
      <w:r w:rsidRPr="005E032B">
        <w:rPr>
          <w:rFonts w:ascii="Tahoma" w:hAnsi="Tahoma" w:cs="Tahoma"/>
        </w:rPr>
        <w:t>Transition to a discussion on setting core objectives.</w:t>
      </w:r>
    </w:p>
    <w:p w14:paraId="0C6219A4" w14:textId="4B65345A" w:rsidR="00EB12F4" w:rsidRPr="005E032B" w:rsidRDefault="00EB12F4" w:rsidP="00CA3AF3">
      <w:pPr>
        <w:pStyle w:val="ListParagraph"/>
        <w:numPr>
          <w:ilvl w:val="0"/>
          <w:numId w:val="11"/>
        </w:numPr>
        <w:rPr>
          <w:rFonts w:ascii="Tahoma" w:hAnsi="Tahoma" w:cs="Tahoma"/>
        </w:rPr>
      </w:pPr>
      <w:r w:rsidRPr="005E032B">
        <w:rPr>
          <w:rFonts w:ascii="Tahoma" w:hAnsi="Tahoma" w:cs="Tahoma"/>
        </w:rPr>
        <w:t>Relate the chair metaphor to setting objectives:</w:t>
      </w:r>
    </w:p>
    <w:p w14:paraId="2A7E66C5" w14:textId="191A0CE9" w:rsidR="00EB12F4" w:rsidRPr="005E032B" w:rsidRDefault="00EB12F4" w:rsidP="00CA3AF3">
      <w:pPr>
        <w:pStyle w:val="ListParagraph"/>
        <w:numPr>
          <w:ilvl w:val="0"/>
          <w:numId w:val="11"/>
        </w:numPr>
        <w:rPr>
          <w:rFonts w:ascii="Tahoma" w:hAnsi="Tahoma" w:cs="Tahoma"/>
        </w:rPr>
      </w:pPr>
      <w:r w:rsidRPr="005E032B">
        <w:rPr>
          <w:rFonts w:ascii="Tahoma" w:hAnsi="Tahoma" w:cs="Tahoma"/>
        </w:rPr>
        <w:t>Each part of the chair represents a component of an objective.</w:t>
      </w:r>
    </w:p>
    <w:p w14:paraId="4E396443" w14:textId="7642807D" w:rsidR="00EB12F4" w:rsidRPr="005E032B" w:rsidRDefault="00EB12F4" w:rsidP="00CA3AF3">
      <w:pPr>
        <w:pStyle w:val="ListParagraph"/>
        <w:numPr>
          <w:ilvl w:val="0"/>
          <w:numId w:val="11"/>
        </w:numPr>
        <w:rPr>
          <w:rFonts w:ascii="Tahoma" w:hAnsi="Tahoma" w:cs="Tahoma"/>
        </w:rPr>
      </w:pPr>
      <w:r w:rsidRPr="005E032B">
        <w:rPr>
          <w:rFonts w:ascii="Tahoma" w:hAnsi="Tahoma" w:cs="Tahoma"/>
        </w:rPr>
        <w:t>Just as the chair requires all its parts to function, objectives require multiple components to be successful.</w:t>
      </w:r>
    </w:p>
    <w:p w14:paraId="1EE371D8" w14:textId="77777777" w:rsidR="00D61F28" w:rsidRPr="005E032B" w:rsidRDefault="00D61F28" w:rsidP="00D61F28">
      <w:pPr>
        <w:rPr>
          <w:rFonts w:ascii="Tahoma" w:hAnsi="Tahoma" w:cs="Tahoma"/>
          <w:b/>
          <w:bCs/>
        </w:rPr>
      </w:pPr>
    </w:p>
    <w:p w14:paraId="0A28C767" w14:textId="77777777" w:rsidR="000A797B" w:rsidRPr="005E032B" w:rsidRDefault="000A797B" w:rsidP="00D61F28">
      <w:pPr>
        <w:rPr>
          <w:rFonts w:ascii="Tahoma" w:hAnsi="Tahoma" w:cs="Tahoma"/>
          <w:b/>
          <w:bCs/>
        </w:rPr>
      </w:pPr>
    </w:p>
    <w:p w14:paraId="0AC8503C" w14:textId="4E32394F" w:rsidR="00EB12F4" w:rsidRPr="005E032B" w:rsidRDefault="00D61F28" w:rsidP="000A797B">
      <w:pPr>
        <w:shd w:val="clear" w:color="auto" w:fill="D9D9D9" w:themeFill="background1" w:themeFillShade="D9"/>
        <w:rPr>
          <w:rFonts w:ascii="Tahoma" w:hAnsi="Tahoma" w:cs="Tahoma"/>
        </w:rPr>
      </w:pPr>
      <w:r w:rsidRPr="005E032B">
        <w:rPr>
          <w:rFonts w:ascii="Tahoma" w:hAnsi="Tahoma" w:cs="Tahoma"/>
          <w:b/>
          <w:bCs/>
        </w:rPr>
        <w:t xml:space="preserve">Slide </w:t>
      </w:r>
      <w:r w:rsidR="005E032B">
        <w:rPr>
          <w:rFonts w:ascii="Tahoma" w:hAnsi="Tahoma" w:cs="Tahoma"/>
          <w:b/>
          <w:bCs/>
        </w:rPr>
        <w:t>8</w:t>
      </w:r>
      <w:r w:rsidRPr="005E032B">
        <w:rPr>
          <w:rFonts w:ascii="Tahoma" w:hAnsi="Tahoma" w:cs="Tahoma"/>
          <w:b/>
          <w:bCs/>
        </w:rPr>
        <w:t>:</w:t>
      </w:r>
      <w:r w:rsidRPr="005E032B">
        <w:rPr>
          <w:rFonts w:ascii="Tahoma" w:hAnsi="Tahoma" w:cs="Tahoma"/>
        </w:rPr>
        <w:tab/>
      </w:r>
      <w:r w:rsidRPr="005E032B">
        <w:rPr>
          <w:rFonts w:ascii="Tahoma" w:hAnsi="Tahoma" w:cs="Tahoma"/>
          <w:b/>
          <w:bCs/>
          <w:lang w:val="en-US"/>
        </w:rPr>
        <w:t>Race as a social construct</w:t>
      </w:r>
    </w:p>
    <w:p w14:paraId="41BAC4DF" w14:textId="4200B689" w:rsidR="00EB12F4" w:rsidRPr="005E032B" w:rsidRDefault="00EB12F4" w:rsidP="00EB12F4">
      <w:pPr>
        <w:rPr>
          <w:rFonts w:ascii="Tahoma" w:hAnsi="Tahoma" w:cs="Tahoma"/>
        </w:rPr>
      </w:pPr>
      <w:r w:rsidRPr="005E032B">
        <w:rPr>
          <w:rFonts w:ascii="Tahoma" w:hAnsi="Tahoma" w:cs="Tahoma"/>
        </w:rPr>
        <w:t>Activity 2: Exploring the Function of Race</w:t>
      </w:r>
    </w:p>
    <w:p w14:paraId="351F65E5" w14:textId="13378744" w:rsidR="00EB12F4" w:rsidRPr="005E032B" w:rsidRDefault="00EB12F4" w:rsidP="00CA3AF3">
      <w:pPr>
        <w:pStyle w:val="ListParagraph"/>
        <w:numPr>
          <w:ilvl w:val="0"/>
          <w:numId w:val="9"/>
        </w:numPr>
        <w:rPr>
          <w:rFonts w:ascii="Tahoma" w:hAnsi="Tahoma" w:cs="Tahoma"/>
        </w:rPr>
      </w:pPr>
      <w:r w:rsidRPr="005E032B">
        <w:rPr>
          <w:rFonts w:ascii="Tahoma" w:hAnsi="Tahoma" w:cs="Tahoma"/>
        </w:rPr>
        <w:t>Introduce the concept of race and its function in society.</w:t>
      </w:r>
    </w:p>
    <w:p w14:paraId="1094D597" w14:textId="4041F942" w:rsidR="00EB12F4" w:rsidRPr="005E032B" w:rsidRDefault="00EB12F4" w:rsidP="00CA3AF3">
      <w:pPr>
        <w:pStyle w:val="ListParagraph"/>
        <w:numPr>
          <w:ilvl w:val="0"/>
          <w:numId w:val="9"/>
        </w:numPr>
        <w:rPr>
          <w:rFonts w:ascii="Tahoma" w:hAnsi="Tahoma" w:cs="Tahoma"/>
        </w:rPr>
      </w:pPr>
      <w:r w:rsidRPr="005E032B">
        <w:rPr>
          <w:rFonts w:ascii="Tahoma" w:hAnsi="Tahoma" w:cs="Tahoma"/>
        </w:rPr>
        <w:t>Facilitate a discussion on the function of race:</w:t>
      </w:r>
    </w:p>
    <w:p w14:paraId="38D2BBB3" w14:textId="3214DCB5" w:rsidR="00EB12F4" w:rsidRPr="005E032B" w:rsidRDefault="00EB12F4" w:rsidP="00CA3AF3">
      <w:pPr>
        <w:pStyle w:val="ListParagraph"/>
        <w:numPr>
          <w:ilvl w:val="0"/>
          <w:numId w:val="9"/>
        </w:numPr>
        <w:rPr>
          <w:rFonts w:ascii="Tahoma" w:hAnsi="Tahoma" w:cs="Tahoma"/>
        </w:rPr>
      </w:pPr>
      <w:r w:rsidRPr="005E032B">
        <w:rPr>
          <w:rFonts w:ascii="Tahoma" w:hAnsi="Tahoma" w:cs="Tahoma"/>
        </w:rPr>
        <w:t>How does it shape identities and interactions?</w:t>
      </w:r>
    </w:p>
    <w:p w14:paraId="0777A490" w14:textId="7630E1E0" w:rsidR="00EB12F4" w:rsidRPr="005E032B" w:rsidRDefault="00EB12F4" w:rsidP="00CA3AF3">
      <w:pPr>
        <w:pStyle w:val="ListParagraph"/>
        <w:numPr>
          <w:ilvl w:val="0"/>
          <w:numId w:val="9"/>
        </w:numPr>
        <w:rPr>
          <w:rFonts w:ascii="Tahoma" w:hAnsi="Tahoma" w:cs="Tahoma"/>
        </w:rPr>
      </w:pPr>
      <w:r w:rsidRPr="005E032B">
        <w:rPr>
          <w:rFonts w:ascii="Tahoma" w:hAnsi="Tahoma" w:cs="Tahoma"/>
        </w:rPr>
        <w:t>What purpose does it serve in society?</w:t>
      </w:r>
    </w:p>
    <w:p w14:paraId="195ACF80" w14:textId="7C7FE2DD" w:rsidR="00EB12F4" w:rsidRPr="005E032B" w:rsidRDefault="00EB12F4" w:rsidP="00EB12F4">
      <w:pPr>
        <w:pStyle w:val="ListParagraph"/>
        <w:numPr>
          <w:ilvl w:val="0"/>
          <w:numId w:val="9"/>
        </w:numPr>
        <w:rPr>
          <w:rFonts w:ascii="Tahoma" w:hAnsi="Tahoma" w:cs="Tahoma"/>
        </w:rPr>
      </w:pPr>
      <w:r w:rsidRPr="005E032B">
        <w:rPr>
          <w:rFonts w:ascii="Tahoma" w:hAnsi="Tahoma" w:cs="Tahoma"/>
        </w:rPr>
        <w:t>How does understanding the function of race impact our approach to diversity and inclusion?</w:t>
      </w:r>
    </w:p>
    <w:p w14:paraId="27E324D6" w14:textId="77777777" w:rsidR="00C85483" w:rsidRPr="005E032B" w:rsidRDefault="00C85483" w:rsidP="00EB12F4">
      <w:pPr>
        <w:rPr>
          <w:rFonts w:ascii="Tahoma" w:hAnsi="Tahoma" w:cs="Tahoma"/>
          <w:b/>
          <w:bCs/>
        </w:rPr>
      </w:pPr>
    </w:p>
    <w:p w14:paraId="4BD70E75" w14:textId="096FFA54" w:rsidR="00EB12F4" w:rsidRPr="005E032B" w:rsidRDefault="00EB12F4" w:rsidP="00EB12F4">
      <w:pPr>
        <w:rPr>
          <w:rFonts w:ascii="Tahoma" w:hAnsi="Tahoma" w:cs="Tahoma"/>
          <w:b/>
          <w:bCs/>
        </w:rPr>
      </w:pPr>
      <w:r w:rsidRPr="005E032B">
        <w:rPr>
          <w:rFonts w:ascii="Tahoma" w:hAnsi="Tahoma" w:cs="Tahoma"/>
          <w:b/>
          <w:bCs/>
        </w:rPr>
        <w:t>Conclusion</w:t>
      </w:r>
    </w:p>
    <w:p w14:paraId="145277BF" w14:textId="2526650E" w:rsidR="00EB12F4" w:rsidRPr="005E032B" w:rsidRDefault="00EB12F4" w:rsidP="00CA3AF3">
      <w:pPr>
        <w:pStyle w:val="ListParagraph"/>
        <w:numPr>
          <w:ilvl w:val="0"/>
          <w:numId w:val="7"/>
        </w:numPr>
        <w:rPr>
          <w:rFonts w:ascii="Tahoma" w:hAnsi="Tahoma" w:cs="Tahoma"/>
        </w:rPr>
      </w:pPr>
      <w:r w:rsidRPr="005E032B">
        <w:rPr>
          <w:rFonts w:ascii="Tahoma" w:hAnsi="Tahoma" w:cs="Tahoma"/>
        </w:rPr>
        <w:t>Summarize key takeaways from the workshop:</w:t>
      </w:r>
    </w:p>
    <w:p w14:paraId="3AC89AAD" w14:textId="22690C28" w:rsidR="00EB12F4" w:rsidRPr="005E032B" w:rsidRDefault="00EB12F4" w:rsidP="00CA3AF3">
      <w:pPr>
        <w:pStyle w:val="ListParagraph"/>
        <w:numPr>
          <w:ilvl w:val="0"/>
          <w:numId w:val="7"/>
        </w:numPr>
        <w:rPr>
          <w:rFonts w:ascii="Tahoma" w:hAnsi="Tahoma" w:cs="Tahoma"/>
        </w:rPr>
      </w:pPr>
      <w:r w:rsidRPr="005E032B">
        <w:rPr>
          <w:rFonts w:ascii="Tahoma" w:hAnsi="Tahoma" w:cs="Tahoma"/>
        </w:rPr>
        <w:t>Understanding the complexity of objectives and the importance of addressing all components.</w:t>
      </w:r>
    </w:p>
    <w:p w14:paraId="3CE2B2D8" w14:textId="2B95EDCC" w:rsidR="00EB12F4" w:rsidRPr="005E032B" w:rsidRDefault="00EB12F4" w:rsidP="00CA3AF3">
      <w:pPr>
        <w:pStyle w:val="ListParagraph"/>
        <w:numPr>
          <w:ilvl w:val="0"/>
          <w:numId w:val="7"/>
        </w:numPr>
        <w:rPr>
          <w:rFonts w:ascii="Tahoma" w:hAnsi="Tahoma" w:cs="Tahoma"/>
        </w:rPr>
      </w:pPr>
      <w:r w:rsidRPr="005E032B">
        <w:rPr>
          <w:rFonts w:ascii="Tahoma" w:hAnsi="Tahoma" w:cs="Tahoma"/>
        </w:rPr>
        <w:t>Reflecting on the function of race and its impact on society.</w:t>
      </w:r>
    </w:p>
    <w:p w14:paraId="280D3B97" w14:textId="5D2F9152" w:rsidR="00EB12F4" w:rsidRPr="005E032B" w:rsidRDefault="00EB12F4" w:rsidP="00EB12F4">
      <w:pPr>
        <w:pStyle w:val="ListParagraph"/>
        <w:numPr>
          <w:ilvl w:val="0"/>
          <w:numId w:val="7"/>
        </w:numPr>
        <w:rPr>
          <w:rFonts w:ascii="Tahoma" w:hAnsi="Tahoma" w:cs="Tahoma"/>
        </w:rPr>
      </w:pPr>
      <w:r w:rsidRPr="005E032B">
        <w:rPr>
          <w:rFonts w:ascii="Tahoma" w:hAnsi="Tahoma" w:cs="Tahoma"/>
        </w:rPr>
        <w:t>Encourage participants to apply these insights to their personal and professional lives.</w:t>
      </w:r>
    </w:p>
    <w:p w14:paraId="1EB3E739" w14:textId="0E802ADF" w:rsidR="00EB12F4" w:rsidRPr="005E032B" w:rsidRDefault="00EB12F4" w:rsidP="00EB12F4">
      <w:pPr>
        <w:rPr>
          <w:rFonts w:ascii="Tahoma" w:hAnsi="Tahoma" w:cs="Tahoma"/>
        </w:rPr>
      </w:pPr>
      <w:r w:rsidRPr="005E032B">
        <w:rPr>
          <w:rFonts w:ascii="Tahoma" w:hAnsi="Tahoma" w:cs="Tahoma"/>
        </w:rPr>
        <w:t>Follow-Up</w:t>
      </w:r>
    </w:p>
    <w:p w14:paraId="76BA479A" w14:textId="23C952A0" w:rsidR="00EB12F4" w:rsidRPr="005E032B" w:rsidRDefault="00EB12F4" w:rsidP="0009126A">
      <w:pPr>
        <w:pStyle w:val="ListParagraph"/>
        <w:numPr>
          <w:ilvl w:val="0"/>
          <w:numId w:val="5"/>
        </w:numPr>
        <w:rPr>
          <w:rFonts w:ascii="Tahoma" w:hAnsi="Tahoma" w:cs="Tahoma"/>
        </w:rPr>
      </w:pPr>
      <w:r w:rsidRPr="005E032B">
        <w:rPr>
          <w:rFonts w:ascii="Tahoma" w:hAnsi="Tahoma" w:cs="Tahoma"/>
        </w:rPr>
        <w:lastRenderedPageBreak/>
        <w:t>Provide resources for further exploration, such as articles or books on objective-setting and race theory.</w:t>
      </w:r>
    </w:p>
    <w:p w14:paraId="07238564" w14:textId="49E34F24" w:rsidR="00EB12F4" w:rsidRPr="005E032B" w:rsidRDefault="00EB12F4" w:rsidP="00EB12F4">
      <w:pPr>
        <w:pStyle w:val="ListParagraph"/>
        <w:numPr>
          <w:ilvl w:val="0"/>
          <w:numId w:val="5"/>
        </w:numPr>
        <w:rPr>
          <w:rFonts w:ascii="Tahoma" w:hAnsi="Tahoma" w:cs="Tahoma"/>
        </w:rPr>
      </w:pPr>
      <w:r w:rsidRPr="005E032B">
        <w:rPr>
          <w:rFonts w:ascii="Tahoma" w:hAnsi="Tahoma" w:cs="Tahoma"/>
        </w:rPr>
        <w:t>Invite participants to share their reflections or additional questions after the workshop.</w:t>
      </w:r>
    </w:p>
    <w:p w14:paraId="05D1E766" w14:textId="78C0F3D7" w:rsidR="00191B1F" w:rsidRPr="005E032B" w:rsidRDefault="00EB12F4" w:rsidP="00EB12F4">
      <w:pPr>
        <w:rPr>
          <w:rFonts w:ascii="Tahoma" w:hAnsi="Tahoma" w:cs="Tahoma"/>
        </w:rPr>
      </w:pPr>
      <w:r w:rsidRPr="005E032B">
        <w:rPr>
          <w:rFonts w:ascii="Tahoma" w:hAnsi="Tahoma" w:cs="Tahoma"/>
        </w:rPr>
        <w:t>By following this outline, participants will engage in a thought-provoking exploration of objectives and race, gaining deeper insights into both topics.</w:t>
      </w:r>
    </w:p>
    <w:p w14:paraId="1B425A5F" w14:textId="77777777" w:rsidR="00EB12F4" w:rsidRPr="005E032B" w:rsidRDefault="00EB12F4" w:rsidP="00191B1F">
      <w:pPr>
        <w:rPr>
          <w:rFonts w:ascii="Tahoma" w:hAnsi="Tahoma" w:cs="Tahoma"/>
          <w:b/>
          <w:bCs/>
        </w:rPr>
      </w:pPr>
    </w:p>
    <w:p w14:paraId="2811D430" w14:textId="77777777" w:rsidR="00191B1F" w:rsidRPr="005E032B" w:rsidRDefault="00191B1F" w:rsidP="00191B1F">
      <w:pPr>
        <w:rPr>
          <w:rFonts w:ascii="Tahoma" w:hAnsi="Tahoma" w:cs="Tahoma"/>
        </w:rPr>
      </w:pPr>
      <w:r w:rsidRPr="005E032B">
        <w:rPr>
          <w:rFonts w:ascii="Tahoma" w:hAnsi="Tahoma" w:cs="Tahoma"/>
          <w:noProof/>
        </w:rPr>
        <w:drawing>
          <wp:inline distT="0" distB="0" distL="0" distR="0" wp14:anchorId="4F05EE75" wp14:editId="6AA2D543">
            <wp:extent cx="2923830" cy="1634247"/>
            <wp:effectExtent l="0" t="0" r="0" b="4445"/>
            <wp:docPr id="448853244" name="Picture 1" descr="A group of people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53244" name="Picture 1" descr="A group of people jumping in the ai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2028" cy="1733849"/>
                    </a:xfrm>
                    <a:prstGeom prst="rect">
                      <a:avLst/>
                    </a:prstGeom>
                  </pic:spPr>
                </pic:pic>
              </a:graphicData>
            </a:graphic>
          </wp:inline>
        </w:drawing>
      </w:r>
    </w:p>
    <w:p w14:paraId="20DDC0FC" w14:textId="77777777" w:rsidR="00785148" w:rsidRPr="005E032B" w:rsidRDefault="00785148" w:rsidP="00785148">
      <w:pPr>
        <w:rPr>
          <w:rFonts w:ascii="Tahoma" w:hAnsi="Tahoma" w:cs="Tahoma"/>
          <w:b/>
          <w:bCs/>
        </w:rPr>
      </w:pPr>
    </w:p>
    <w:p w14:paraId="4500E511" w14:textId="77777777" w:rsidR="000A797B" w:rsidRPr="005E032B" w:rsidRDefault="000A797B" w:rsidP="00785148">
      <w:pPr>
        <w:rPr>
          <w:rFonts w:ascii="Tahoma" w:hAnsi="Tahoma" w:cs="Tahoma"/>
          <w:b/>
          <w:bCs/>
        </w:rPr>
      </w:pPr>
    </w:p>
    <w:p w14:paraId="614C3F95" w14:textId="1CB1DCD6" w:rsidR="00785148" w:rsidRPr="005E032B" w:rsidRDefault="00785148" w:rsidP="000A797B">
      <w:pPr>
        <w:shd w:val="clear" w:color="auto" w:fill="D9D9D9" w:themeFill="background1" w:themeFillShade="D9"/>
        <w:rPr>
          <w:rFonts w:ascii="Tahoma" w:hAnsi="Tahoma" w:cs="Tahoma"/>
          <w:b/>
          <w:bCs/>
        </w:rPr>
      </w:pPr>
      <w:r w:rsidRPr="005E032B">
        <w:rPr>
          <w:rFonts w:ascii="Tahoma" w:hAnsi="Tahoma" w:cs="Tahoma"/>
          <w:b/>
          <w:bCs/>
        </w:rPr>
        <w:t xml:space="preserve">Slide </w:t>
      </w:r>
      <w:r w:rsidR="005E032B">
        <w:rPr>
          <w:rFonts w:ascii="Tahoma" w:hAnsi="Tahoma" w:cs="Tahoma"/>
          <w:b/>
          <w:bCs/>
        </w:rPr>
        <w:t>9</w:t>
      </w:r>
      <w:r w:rsidRPr="005E032B">
        <w:rPr>
          <w:rFonts w:ascii="Tahoma" w:hAnsi="Tahoma" w:cs="Tahoma"/>
          <w:b/>
          <w:bCs/>
        </w:rPr>
        <w:t xml:space="preserve">: </w:t>
      </w:r>
      <w:r w:rsidRPr="005E032B">
        <w:rPr>
          <w:rFonts w:ascii="Tahoma" w:hAnsi="Tahoma" w:cs="Tahoma"/>
          <w:b/>
          <w:bCs/>
        </w:rPr>
        <w:tab/>
        <w:t xml:space="preserve">What is Culture? </w:t>
      </w:r>
    </w:p>
    <w:p w14:paraId="5A4211D8" w14:textId="14071898" w:rsidR="00191B1F" w:rsidRPr="005E032B" w:rsidRDefault="00785148" w:rsidP="00191B1F">
      <w:pPr>
        <w:rPr>
          <w:rFonts w:ascii="Tahoma" w:hAnsi="Tahoma" w:cs="Tahoma"/>
          <w:b/>
          <w:bCs/>
        </w:rPr>
      </w:pPr>
      <w:r w:rsidRPr="005E032B">
        <w:rPr>
          <w:rFonts w:ascii="Tahoma" w:hAnsi="Tahoma" w:cs="Tahoma"/>
          <w:b/>
          <w:bCs/>
          <w:noProof/>
        </w:rPr>
        <w:drawing>
          <wp:inline distT="0" distB="0" distL="0" distR="0" wp14:anchorId="6F472E59" wp14:editId="64AFF1FE">
            <wp:extent cx="2831911" cy="1590086"/>
            <wp:effectExtent l="0" t="0" r="635" b="0"/>
            <wp:docPr id="2072506950" name="Picture 11" descr="A group of people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06950" name="Picture 11" descr="A group of people with different colored squar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0513" cy="1651065"/>
                    </a:xfrm>
                    <a:prstGeom prst="rect">
                      <a:avLst/>
                    </a:prstGeom>
                  </pic:spPr>
                </pic:pic>
              </a:graphicData>
            </a:graphic>
          </wp:inline>
        </w:drawing>
      </w:r>
    </w:p>
    <w:p w14:paraId="2C4E65C0" w14:textId="77777777" w:rsidR="006D55E4" w:rsidRPr="005E032B" w:rsidRDefault="006D55E4" w:rsidP="006D55E4">
      <w:pPr>
        <w:autoSpaceDE w:val="0"/>
        <w:autoSpaceDN w:val="0"/>
        <w:adjustRightInd w:val="0"/>
        <w:spacing w:after="0" w:line="240" w:lineRule="auto"/>
        <w:rPr>
          <w:rFonts w:ascii="Tahoma" w:hAnsi="Tahoma" w:cs="Tahoma"/>
          <w:kern w:val="0"/>
          <w:sz w:val="26"/>
          <w:szCs w:val="26"/>
        </w:rPr>
      </w:pPr>
    </w:p>
    <w:p w14:paraId="56A24234" w14:textId="77777777" w:rsidR="006D55E4" w:rsidRPr="005E032B" w:rsidRDefault="006D55E4" w:rsidP="006D55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ahoma" w:hAnsi="Tahoma" w:cs="Tahoma"/>
          <w:b/>
          <w:bCs/>
          <w:kern w:val="0"/>
          <w:sz w:val="26"/>
          <w:szCs w:val="26"/>
        </w:rPr>
      </w:pPr>
      <w:r w:rsidRPr="005E032B">
        <w:rPr>
          <w:rFonts w:ascii="Tahoma" w:hAnsi="Tahoma" w:cs="Tahoma"/>
          <w:b/>
          <w:bCs/>
          <w:kern w:val="0"/>
          <w:sz w:val="26"/>
          <w:szCs w:val="26"/>
        </w:rPr>
        <w:t>Topic: Understanding Culture</w:t>
      </w:r>
    </w:p>
    <w:p w14:paraId="29D29B5C" w14:textId="77777777" w:rsidR="006D55E4" w:rsidRPr="005E032B" w:rsidRDefault="006D55E4" w:rsidP="006D55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ahoma" w:hAnsi="Tahoma" w:cs="Tahoma"/>
          <w:kern w:val="0"/>
          <w:sz w:val="26"/>
          <w:szCs w:val="26"/>
        </w:rPr>
      </w:pPr>
      <w:r w:rsidRPr="005E032B">
        <w:rPr>
          <w:rFonts w:ascii="Tahoma" w:hAnsi="Tahoma" w:cs="Tahoma"/>
          <w:kern w:val="0"/>
          <w:sz w:val="26"/>
          <w:szCs w:val="26"/>
        </w:rPr>
        <w:t>Culture is a dynamic force, not a static entity. It encompasses more than superficial aspects like language, food, music, clothing, and artefacts. While these elements reflect aspects of culture, they are not culture in and of themselves. Rather, culture is a complex amalgamation of moral values, customs, traditions, and practices. It shapes how individuals perceive and respond to the world around them.</w:t>
      </w:r>
    </w:p>
    <w:p w14:paraId="0F9EE36E" w14:textId="77777777" w:rsidR="006D55E4" w:rsidRPr="005E032B" w:rsidRDefault="006D55E4" w:rsidP="006D55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ahoma" w:hAnsi="Tahoma" w:cs="Tahoma"/>
          <w:kern w:val="0"/>
          <w:sz w:val="26"/>
          <w:szCs w:val="26"/>
        </w:rPr>
      </w:pPr>
    </w:p>
    <w:p w14:paraId="5D879F9E" w14:textId="77777777" w:rsidR="006D55E4" w:rsidRPr="005E032B" w:rsidRDefault="006D55E4" w:rsidP="006D55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ahoma" w:hAnsi="Tahoma" w:cs="Tahoma"/>
          <w:kern w:val="0"/>
          <w:sz w:val="26"/>
          <w:szCs w:val="26"/>
        </w:rPr>
      </w:pPr>
      <w:r w:rsidRPr="005E032B">
        <w:rPr>
          <w:rFonts w:ascii="Tahoma" w:hAnsi="Tahoma" w:cs="Tahoma"/>
          <w:kern w:val="0"/>
          <w:sz w:val="26"/>
          <w:szCs w:val="26"/>
        </w:rPr>
        <w:t>For marginalised communities, such as Black people, language can be a double-edged sword. While English may be the dominant language, relying solely on it to define our reality can impose limitations on our understanding. It's essential to recognise that our cultural perspective is broader than any single language or cultural marker.</w:t>
      </w:r>
    </w:p>
    <w:p w14:paraId="37035421" w14:textId="77777777" w:rsidR="006D55E4" w:rsidRPr="005E032B" w:rsidRDefault="006D55E4" w:rsidP="006D55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ahoma" w:hAnsi="Tahoma" w:cs="Tahoma"/>
          <w:kern w:val="0"/>
          <w:sz w:val="26"/>
          <w:szCs w:val="26"/>
        </w:rPr>
      </w:pPr>
    </w:p>
    <w:p w14:paraId="15BF46C4" w14:textId="77777777" w:rsidR="006D55E4" w:rsidRPr="005E032B" w:rsidRDefault="006D55E4" w:rsidP="006D55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ahoma" w:hAnsi="Tahoma" w:cs="Tahoma"/>
          <w:kern w:val="0"/>
          <w:sz w:val="26"/>
          <w:szCs w:val="26"/>
        </w:rPr>
      </w:pPr>
      <w:r w:rsidRPr="005E032B">
        <w:rPr>
          <w:rFonts w:ascii="Tahoma" w:hAnsi="Tahoma" w:cs="Tahoma"/>
          <w:kern w:val="0"/>
          <w:sz w:val="26"/>
          <w:szCs w:val="26"/>
        </w:rPr>
        <w:t xml:space="preserve">Validating oneself involves examining how one perceives reality within the cultural context. By acknowledging the multifaceted nature of culture and its influence on our </w:t>
      </w:r>
      <w:r w:rsidRPr="005E032B">
        <w:rPr>
          <w:rFonts w:ascii="Tahoma" w:hAnsi="Tahoma" w:cs="Tahoma"/>
          <w:kern w:val="0"/>
          <w:sz w:val="26"/>
          <w:szCs w:val="26"/>
        </w:rPr>
        <w:lastRenderedPageBreak/>
        <w:t>worldview, we can begin to transcend the limitations imposed by dominant cultural norms. This process is crucial for fostering a more inclusive and nuanced understanding of the world.</w:t>
      </w:r>
    </w:p>
    <w:p w14:paraId="660A7955" w14:textId="77777777" w:rsidR="006D55E4" w:rsidRPr="005E032B" w:rsidRDefault="006D55E4" w:rsidP="006D55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ahoma" w:hAnsi="Tahoma" w:cs="Tahoma"/>
          <w:kern w:val="0"/>
          <w:sz w:val="26"/>
          <w:szCs w:val="26"/>
        </w:rPr>
      </w:pPr>
    </w:p>
    <w:p w14:paraId="3ADDB18F" w14:textId="77777777" w:rsidR="006D55E4" w:rsidRPr="005E032B" w:rsidRDefault="006D55E4" w:rsidP="006D55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ahoma" w:hAnsi="Tahoma" w:cs="Tahoma"/>
          <w:kern w:val="0"/>
          <w:sz w:val="26"/>
          <w:szCs w:val="26"/>
        </w:rPr>
      </w:pPr>
      <w:r w:rsidRPr="005E032B">
        <w:rPr>
          <w:rFonts w:ascii="Tahoma" w:hAnsi="Tahoma" w:cs="Tahoma"/>
          <w:kern w:val="0"/>
          <w:sz w:val="26"/>
          <w:szCs w:val="26"/>
        </w:rPr>
        <w:t>In essence, culture provides a framework for interpreting reality and a blueprint for living. By embracing our cultural heritage while remaining open to diverse perspectives, we can enrich our understanding of ourselves and the world around us.</w:t>
      </w:r>
    </w:p>
    <w:p w14:paraId="65F18234" w14:textId="77777777" w:rsidR="006D55E4" w:rsidRPr="005E032B" w:rsidRDefault="006D55E4" w:rsidP="006D55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ahoma" w:hAnsi="Tahoma" w:cs="Tahoma"/>
          <w:kern w:val="0"/>
          <w:sz w:val="26"/>
          <w:szCs w:val="26"/>
        </w:rPr>
      </w:pPr>
    </w:p>
    <w:p w14:paraId="7D1CFB20" w14:textId="77777777" w:rsidR="006D55E4" w:rsidRPr="005E032B" w:rsidRDefault="006D55E4" w:rsidP="006D55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ahoma" w:hAnsi="Tahoma" w:cs="Tahoma"/>
          <w:kern w:val="0"/>
          <w:sz w:val="26"/>
          <w:szCs w:val="26"/>
        </w:rPr>
      </w:pPr>
    </w:p>
    <w:p w14:paraId="5BDAEC97" w14:textId="77777777" w:rsidR="006D55E4" w:rsidRPr="005E032B" w:rsidRDefault="006D55E4" w:rsidP="006D55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ahoma" w:hAnsi="Tahoma" w:cs="Tahoma"/>
          <w:b/>
          <w:bCs/>
          <w:kern w:val="0"/>
          <w:sz w:val="26"/>
          <w:szCs w:val="26"/>
        </w:rPr>
      </w:pPr>
      <w:r w:rsidRPr="005E032B">
        <w:rPr>
          <w:rFonts w:ascii="Tahoma" w:hAnsi="Tahoma" w:cs="Tahoma"/>
          <w:b/>
          <w:bCs/>
          <w:kern w:val="0"/>
          <w:sz w:val="26"/>
          <w:szCs w:val="26"/>
        </w:rPr>
        <w:t xml:space="preserve">Simpler form </w:t>
      </w:r>
    </w:p>
    <w:p w14:paraId="78B34155" w14:textId="77777777" w:rsidR="006D55E4" w:rsidRPr="005E032B" w:rsidRDefault="006D55E4" w:rsidP="006D55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ahoma" w:hAnsi="Tahoma" w:cs="Tahoma"/>
          <w:kern w:val="0"/>
          <w:sz w:val="26"/>
          <w:szCs w:val="26"/>
        </w:rPr>
      </w:pPr>
      <w:r w:rsidRPr="005E032B">
        <w:rPr>
          <w:rFonts w:ascii="Tahoma" w:hAnsi="Tahoma" w:cs="Tahoma"/>
          <w:kern w:val="0"/>
          <w:sz w:val="26"/>
          <w:szCs w:val="26"/>
        </w:rPr>
        <w:t>Culture is always changing, not staying the same. It's more than just things like language, food, and music. Culture includes moral values, traditions, and how we do things. It shapes how we see and react to the world.</w:t>
      </w:r>
    </w:p>
    <w:p w14:paraId="0FDE49FA" w14:textId="77777777" w:rsidR="006D55E4" w:rsidRPr="005E032B" w:rsidRDefault="006D55E4" w:rsidP="006D55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ahoma" w:hAnsi="Tahoma" w:cs="Tahoma"/>
          <w:kern w:val="0"/>
          <w:sz w:val="26"/>
          <w:szCs w:val="26"/>
        </w:rPr>
      </w:pPr>
    </w:p>
    <w:p w14:paraId="5DC8A51B" w14:textId="77777777" w:rsidR="006D55E4" w:rsidRPr="005E032B" w:rsidRDefault="006D55E4" w:rsidP="006D55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ahoma" w:hAnsi="Tahoma" w:cs="Tahoma"/>
          <w:kern w:val="0"/>
          <w:sz w:val="26"/>
          <w:szCs w:val="26"/>
        </w:rPr>
      </w:pPr>
      <w:r w:rsidRPr="005E032B">
        <w:rPr>
          <w:rFonts w:ascii="Tahoma" w:hAnsi="Tahoma" w:cs="Tahoma"/>
          <w:kern w:val="0"/>
          <w:sz w:val="26"/>
          <w:szCs w:val="26"/>
        </w:rPr>
        <w:t>For groups like Black people, language can be tricky. Using only English to describe our lives can limit our understanding. We need to see our culture beyond just language.</w:t>
      </w:r>
    </w:p>
    <w:p w14:paraId="7572D9DE" w14:textId="77777777" w:rsidR="006D55E4" w:rsidRPr="005E032B" w:rsidRDefault="006D55E4" w:rsidP="006D55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ahoma" w:hAnsi="Tahoma" w:cs="Tahoma"/>
          <w:kern w:val="0"/>
          <w:sz w:val="26"/>
          <w:szCs w:val="26"/>
        </w:rPr>
      </w:pPr>
      <w:r w:rsidRPr="005E032B">
        <w:rPr>
          <w:rFonts w:ascii="Tahoma" w:hAnsi="Tahoma" w:cs="Tahoma"/>
          <w:kern w:val="0"/>
          <w:sz w:val="26"/>
          <w:szCs w:val="26"/>
        </w:rPr>
        <w:t>Being true to ourselves means understanding how our culture shapes our view of the world. By recognising this, we can break free from limiting ideas and understand the world better.</w:t>
      </w:r>
    </w:p>
    <w:p w14:paraId="521D0A6A" w14:textId="77777777" w:rsidR="006D55E4" w:rsidRPr="005E032B" w:rsidRDefault="006D55E4" w:rsidP="006D55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ahoma" w:hAnsi="Tahoma" w:cs="Tahoma"/>
          <w:kern w:val="0"/>
          <w:sz w:val="26"/>
          <w:szCs w:val="26"/>
        </w:rPr>
      </w:pPr>
    </w:p>
    <w:p w14:paraId="3F256C95" w14:textId="77777777" w:rsidR="006D55E4" w:rsidRPr="005E032B" w:rsidRDefault="006D55E4" w:rsidP="006D55E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ahoma" w:hAnsi="Tahoma" w:cs="Tahoma"/>
          <w:kern w:val="0"/>
          <w:sz w:val="26"/>
          <w:szCs w:val="26"/>
        </w:rPr>
      </w:pPr>
      <w:r w:rsidRPr="005E032B">
        <w:rPr>
          <w:rFonts w:ascii="Tahoma" w:hAnsi="Tahoma" w:cs="Tahoma"/>
          <w:kern w:val="0"/>
          <w:sz w:val="26"/>
          <w:szCs w:val="26"/>
        </w:rPr>
        <w:t>Culture helps us make sense of things and guides how we live. Embracing our culture while being open to different ideas helps us learn more about ourselves and others.</w:t>
      </w:r>
    </w:p>
    <w:p w14:paraId="19C3756F" w14:textId="77777777" w:rsidR="006D55E4" w:rsidRPr="005E032B" w:rsidRDefault="006D55E4" w:rsidP="006D55E4">
      <w:pPr>
        <w:autoSpaceDE w:val="0"/>
        <w:autoSpaceDN w:val="0"/>
        <w:adjustRightInd w:val="0"/>
        <w:spacing w:after="0" w:line="240" w:lineRule="auto"/>
        <w:rPr>
          <w:rFonts w:ascii="Tahoma" w:hAnsi="Tahoma" w:cs="Tahoma"/>
          <w:kern w:val="0"/>
          <w:sz w:val="26"/>
          <w:szCs w:val="26"/>
        </w:rPr>
      </w:pPr>
    </w:p>
    <w:p w14:paraId="7A7CECFA" w14:textId="77777777" w:rsidR="006D55E4" w:rsidRPr="005E032B" w:rsidRDefault="006D55E4" w:rsidP="006D55E4">
      <w:pPr>
        <w:autoSpaceDE w:val="0"/>
        <w:autoSpaceDN w:val="0"/>
        <w:adjustRightInd w:val="0"/>
        <w:spacing w:after="0" w:line="240" w:lineRule="auto"/>
        <w:rPr>
          <w:rFonts w:ascii="Tahoma" w:hAnsi="Tahoma" w:cs="Tahoma"/>
          <w:kern w:val="0"/>
          <w:sz w:val="26"/>
          <w:szCs w:val="26"/>
        </w:rPr>
      </w:pPr>
    </w:p>
    <w:p w14:paraId="259C21DE" w14:textId="77777777" w:rsidR="006D55E4" w:rsidRPr="005E032B" w:rsidRDefault="006D55E4" w:rsidP="006D55E4">
      <w:pPr>
        <w:numPr>
          <w:ilvl w:val="0"/>
          <w:numId w:val="3"/>
        </w:numPr>
        <w:autoSpaceDE w:val="0"/>
        <w:autoSpaceDN w:val="0"/>
        <w:adjustRightInd w:val="0"/>
        <w:spacing w:after="0" w:line="240" w:lineRule="auto"/>
        <w:rPr>
          <w:rFonts w:ascii="Tahoma" w:hAnsi="Tahoma" w:cs="Tahoma"/>
          <w:kern w:val="0"/>
          <w:sz w:val="26"/>
          <w:szCs w:val="26"/>
        </w:rPr>
      </w:pPr>
      <w:r w:rsidRPr="005E032B">
        <w:rPr>
          <w:rFonts w:ascii="Tahoma" w:hAnsi="Tahoma" w:cs="Tahoma"/>
          <w:kern w:val="0"/>
          <w:sz w:val="26"/>
          <w:szCs w:val="26"/>
        </w:rPr>
        <w:t>How do you think language shapes our understanding of culture and reality?</w:t>
      </w:r>
    </w:p>
    <w:p w14:paraId="71CBFC77" w14:textId="77777777" w:rsidR="006D55E4" w:rsidRPr="005E032B" w:rsidRDefault="006D55E4" w:rsidP="006D55E4">
      <w:pPr>
        <w:numPr>
          <w:ilvl w:val="0"/>
          <w:numId w:val="3"/>
        </w:numPr>
        <w:autoSpaceDE w:val="0"/>
        <w:autoSpaceDN w:val="0"/>
        <w:adjustRightInd w:val="0"/>
        <w:spacing w:after="0" w:line="240" w:lineRule="auto"/>
        <w:rPr>
          <w:rFonts w:ascii="Tahoma" w:hAnsi="Tahoma" w:cs="Tahoma"/>
          <w:kern w:val="0"/>
          <w:sz w:val="26"/>
          <w:szCs w:val="26"/>
        </w:rPr>
      </w:pPr>
      <w:r w:rsidRPr="005E032B">
        <w:rPr>
          <w:rFonts w:ascii="Tahoma" w:hAnsi="Tahoma" w:cs="Tahoma"/>
          <w:kern w:val="0"/>
          <w:sz w:val="26"/>
          <w:szCs w:val="26"/>
        </w:rPr>
        <w:t>Can you identify any ways in which your cultural heritage influences your daily life, including your values, beliefs, and behaviours?</w:t>
      </w:r>
    </w:p>
    <w:p w14:paraId="39A151A0" w14:textId="77777777" w:rsidR="006D55E4" w:rsidRPr="005E032B" w:rsidRDefault="006D55E4" w:rsidP="006D55E4">
      <w:pPr>
        <w:numPr>
          <w:ilvl w:val="0"/>
          <w:numId w:val="3"/>
        </w:numPr>
        <w:autoSpaceDE w:val="0"/>
        <w:autoSpaceDN w:val="0"/>
        <w:adjustRightInd w:val="0"/>
        <w:spacing w:after="0" w:line="240" w:lineRule="auto"/>
        <w:rPr>
          <w:rFonts w:ascii="Tahoma" w:hAnsi="Tahoma" w:cs="Tahoma"/>
          <w:kern w:val="0"/>
          <w:sz w:val="26"/>
          <w:szCs w:val="26"/>
        </w:rPr>
      </w:pPr>
      <w:r w:rsidRPr="005E032B">
        <w:rPr>
          <w:rFonts w:ascii="Tahoma" w:hAnsi="Tahoma" w:cs="Tahoma"/>
          <w:kern w:val="0"/>
          <w:sz w:val="26"/>
          <w:szCs w:val="26"/>
        </w:rPr>
        <w:t>In what ways do you see cultural diversity celebrated or undervalued in your community or society?</w:t>
      </w:r>
    </w:p>
    <w:p w14:paraId="7CC52C48" w14:textId="77777777" w:rsidR="006D55E4" w:rsidRPr="005E032B" w:rsidRDefault="006D55E4" w:rsidP="006D55E4">
      <w:pPr>
        <w:numPr>
          <w:ilvl w:val="0"/>
          <w:numId w:val="3"/>
        </w:numPr>
        <w:autoSpaceDE w:val="0"/>
        <w:autoSpaceDN w:val="0"/>
        <w:adjustRightInd w:val="0"/>
        <w:spacing w:after="0" w:line="240" w:lineRule="auto"/>
        <w:rPr>
          <w:rFonts w:ascii="Tahoma" w:hAnsi="Tahoma" w:cs="Tahoma"/>
          <w:kern w:val="0"/>
          <w:sz w:val="26"/>
          <w:szCs w:val="26"/>
        </w:rPr>
      </w:pPr>
      <w:r w:rsidRPr="005E032B">
        <w:rPr>
          <w:rFonts w:ascii="Tahoma" w:hAnsi="Tahoma" w:cs="Tahoma"/>
          <w:kern w:val="0"/>
          <w:sz w:val="26"/>
          <w:szCs w:val="26"/>
        </w:rPr>
        <w:t>How might stereotypes or assumptions about culture impact our interactions with others?</w:t>
      </w:r>
    </w:p>
    <w:p w14:paraId="3340B919" w14:textId="77777777" w:rsidR="006D55E4" w:rsidRPr="005E032B" w:rsidRDefault="006D55E4" w:rsidP="006D55E4">
      <w:pPr>
        <w:numPr>
          <w:ilvl w:val="0"/>
          <w:numId w:val="3"/>
        </w:numPr>
        <w:autoSpaceDE w:val="0"/>
        <w:autoSpaceDN w:val="0"/>
        <w:adjustRightInd w:val="0"/>
        <w:spacing w:after="0" w:line="240" w:lineRule="auto"/>
        <w:rPr>
          <w:rFonts w:ascii="Tahoma" w:hAnsi="Tahoma" w:cs="Tahoma"/>
          <w:kern w:val="0"/>
          <w:sz w:val="26"/>
          <w:szCs w:val="26"/>
        </w:rPr>
      </w:pPr>
      <w:r w:rsidRPr="005E032B">
        <w:rPr>
          <w:rFonts w:ascii="Tahoma" w:hAnsi="Tahoma" w:cs="Tahoma"/>
          <w:kern w:val="0"/>
          <w:sz w:val="26"/>
          <w:szCs w:val="26"/>
        </w:rPr>
        <w:t>Reflecting on the concept of culture as a "general design for living," how do you think cultural norms and practices evolve over time?</w:t>
      </w:r>
    </w:p>
    <w:p w14:paraId="5509BFFC" w14:textId="77777777" w:rsidR="006D55E4" w:rsidRPr="005E032B" w:rsidRDefault="006D55E4" w:rsidP="006D55E4">
      <w:pPr>
        <w:numPr>
          <w:ilvl w:val="0"/>
          <w:numId w:val="3"/>
        </w:numPr>
        <w:autoSpaceDE w:val="0"/>
        <w:autoSpaceDN w:val="0"/>
        <w:adjustRightInd w:val="0"/>
        <w:spacing w:after="0" w:line="240" w:lineRule="auto"/>
        <w:rPr>
          <w:rFonts w:ascii="Tahoma" w:hAnsi="Tahoma" w:cs="Tahoma"/>
          <w:kern w:val="0"/>
          <w:sz w:val="26"/>
          <w:szCs w:val="26"/>
        </w:rPr>
      </w:pPr>
      <w:r w:rsidRPr="005E032B">
        <w:rPr>
          <w:rFonts w:ascii="Tahoma" w:hAnsi="Tahoma" w:cs="Tahoma"/>
          <w:kern w:val="0"/>
          <w:sz w:val="26"/>
          <w:szCs w:val="26"/>
        </w:rPr>
        <w:t>Have you ever experienced a situation where you felt pressured to conform to cultural norms or expectations that didn't align with your personal values? How did you navigate this experience?</w:t>
      </w:r>
    </w:p>
    <w:p w14:paraId="72170075" w14:textId="77777777" w:rsidR="006D55E4" w:rsidRPr="005E032B" w:rsidRDefault="006D55E4" w:rsidP="006D55E4">
      <w:pPr>
        <w:numPr>
          <w:ilvl w:val="0"/>
          <w:numId w:val="3"/>
        </w:numPr>
        <w:autoSpaceDE w:val="0"/>
        <w:autoSpaceDN w:val="0"/>
        <w:adjustRightInd w:val="0"/>
        <w:spacing w:after="0" w:line="240" w:lineRule="auto"/>
        <w:rPr>
          <w:rFonts w:ascii="Tahoma" w:hAnsi="Tahoma" w:cs="Tahoma"/>
          <w:kern w:val="0"/>
          <w:sz w:val="26"/>
          <w:szCs w:val="26"/>
        </w:rPr>
      </w:pPr>
      <w:r w:rsidRPr="005E032B">
        <w:rPr>
          <w:rFonts w:ascii="Tahoma" w:hAnsi="Tahoma" w:cs="Tahoma"/>
          <w:kern w:val="0"/>
          <w:sz w:val="26"/>
          <w:szCs w:val="26"/>
        </w:rPr>
        <w:t>What role do you think education plays in promoting cultural understanding and appreciation?</w:t>
      </w:r>
    </w:p>
    <w:p w14:paraId="77798781" w14:textId="77777777" w:rsidR="006D55E4" w:rsidRPr="005E032B" w:rsidRDefault="006D55E4" w:rsidP="006D55E4">
      <w:pPr>
        <w:numPr>
          <w:ilvl w:val="0"/>
          <w:numId w:val="3"/>
        </w:numPr>
        <w:autoSpaceDE w:val="0"/>
        <w:autoSpaceDN w:val="0"/>
        <w:adjustRightInd w:val="0"/>
        <w:spacing w:after="0" w:line="240" w:lineRule="auto"/>
        <w:rPr>
          <w:rFonts w:ascii="Tahoma" w:hAnsi="Tahoma" w:cs="Tahoma"/>
          <w:kern w:val="0"/>
          <w:sz w:val="26"/>
          <w:szCs w:val="26"/>
        </w:rPr>
      </w:pPr>
      <w:r w:rsidRPr="005E032B">
        <w:rPr>
          <w:rFonts w:ascii="Tahoma" w:hAnsi="Tahoma" w:cs="Tahoma"/>
          <w:kern w:val="0"/>
          <w:sz w:val="26"/>
          <w:szCs w:val="26"/>
        </w:rPr>
        <w:t>How can individuals actively challenge cultural stereotypes and promote inclusivity in their communities?</w:t>
      </w:r>
    </w:p>
    <w:p w14:paraId="0C505B93" w14:textId="77777777" w:rsidR="006D55E4" w:rsidRPr="005E032B" w:rsidRDefault="006D55E4" w:rsidP="006D55E4">
      <w:pPr>
        <w:numPr>
          <w:ilvl w:val="0"/>
          <w:numId w:val="3"/>
        </w:numPr>
        <w:autoSpaceDE w:val="0"/>
        <w:autoSpaceDN w:val="0"/>
        <w:adjustRightInd w:val="0"/>
        <w:spacing w:after="0" w:line="240" w:lineRule="auto"/>
        <w:rPr>
          <w:rFonts w:ascii="Tahoma" w:hAnsi="Tahoma" w:cs="Tahoma"/>
          <w:kern w:val="0"/>
          <w:sz w:val="26"/>
          <w:szCs w:val="26"/>
        </w:rPr>
      </w:pPr>
      <w:r w:rsidRPr="005E032B">
        <w:rPr>
          <w:rFonts w:ascii="Tahoma" w:hAnsi="Tahoma" w:cs="Tahoma"/>
          <w:kern w:val="0"/>
          <w:sz w:val="26"/>
          <w:szCs w:val="26"/>
        </w:rPr>
        <w:t>Do you think there's a difference between cultural appropriation and cultural appreciation? If so, what distinguishes the two?</w:t>
      </w:r>
    </w:p>
    <w:p w14:paraId="01D5C5B0" w14:textId="77777777" w:rsidR="006D55E4" w:rsidRPr="005E032B" w:rsidRDefault="006D55E4" w:rsidP="006D55E4">
      <w:pPr>
        <w:numPr>
          <w:ilvl w:val="0"/>
          <w:numId w:val="3"/>
        </w:numPr>
        <w:autoSpaceDE w:val="0"/>
        <w:autoSpaceDN w:val="0"/>
        <w:adjustRightInd w:val="0"/>
        <w:spacing w:after="0" w:line="240" w:lineRule="auto"/>
        <w:rPr>
          <w:rFonts w:ascii="Tahoma" w:hAnsi="Tahoma" w:cs="Tahoma"/>
          <w:kern w:val="0"/>
          <w:sz w:val="26"/>
          <w:szCs w:val="26"/>
        </w:rPr>
      </w:pPr>
      <w:r w:rsidRPr="005E032B">
        <w:rPr>
          <w:rFonts w:ascii="Tahoma" w:hAnsi="Tahoma" w:cs="Tahoma"/>
          <w:kern w:val="0"/>
          <w:sz w:val="26"/>
          <w:szCs w:val="26"/>
        </w:rPr>
        <w:t>How might recognizing and valuing diverse cultural perspectives enhance our ability to address global challenges and foster social cohesion?</w:t>
      </w:r>
    </w:p>
    <w:p w14:paraId="186D2A4A" w14:textId="77777777" w:rsidR="006D55E4" w:rsidRDefault="006D55E4" w:rsidP="00191B1F">
      <w:pPr>
        <w:rPr>
          <w:rFonts w:ascii="Tahoma" w:hAnsi="Tahoma" w:cs="Tahoma"/>
          <w:b/>
          <w:bCs/>
        </w:rPr>
      </w:pPr>
    </w:p>
    <w:p w14:paraId="61064FAA" w14:textId="77777777" w:rsidR="005E032B" w:rsidRDefault="005E032B" w:rsidP="00191B1F">
      <w:pPr>
        <w:rPr>
          <w:rFonts w:ascii="Tahoma" w:hAnsi="Tahoma" w:cs="Tahoma"/>
          <w:b/>
          <w:bCs/>
        </w:rPr>
      </w:pPr>
    </w:p>
    <w:p w14:paraId="2D2041EA" w14:textId="77777777" w:rsidR="00054F18" w:rsidRPr="005E032B" w:rsidRDefault="00054F18" w:rsidP="00191B1F">
      <w:pPr>
        <w:rPr>
          <w:rFonts w:ascii="Tahoma" w:hAnsi="Tahoma" w:cs="Tahoma"/>
          <w:b/>
          <w:bCs/>
        </w:rPr>
      </w:pPr>
    </w:p>
    <w:p w14:paraId="646D5347" w14:textId="1A8BC450" w:rsidR="00191B1F" w:rsidRPr="005E032B" w:rsidRDefault="00191B1F" w:rsidP="000A797B">
      <w:pPr>
        <w:shd w:val="clear" w:color="auto" w:fill="D9D9D9" w:themeFill="background1" w:themeFillShade="D9"/>
        <w:rPr>
          <w:rFonts w:ascii="Tahoma" w:hAnsi="Tahoma" w:cs="Tahoma"/>
          <w:b/>
          <w:bCs/>
        </w:rPr>
      </w:pPr>
      <w:r w:rsidRPr="005E032B">
        <w:rPr>
          <w:rFonts w:ascii="Tahoma" w:hAnsi="Tahoma" w:cs="Tahoma"/>
          <w:b/>
          <w:bCs/>
        </w:rPr>
        <w:t xml:space="preserve">Slide </w:t>
      </w:r>
      <w:r w:rsidR="00DF0D26" w:rsidRPr="005E032B">
        <w:rPr>
          <w:rFonts w:ascii="Tahoma" w:hAnsi="Tahoma" w:cs="Tahoma"/>
          <w:b/>
          <w:bCs/>
        </w:rPr>
        <w:t>10</w:t>
      </w:r>
      <w:r w:rsidRPr="005E032B">
        <w:rPr>
          <w:rFonts w:ascii="Tahoma" w:hAnsi="Tahoma" w:cs="Tahoma"/>
          <w:b/>
          <w:bCs/>
        </w:rPr>
        <w:t xml:space="preserve">: </w:t>
      </w:r>
      <w:r w:rsidRPr="005E032B">
        <w:rPr>
          <w:rFonts w:ascii="Tahoma" w:hAnsi="Tahoma" w:cs="Tahoma"/>
          <w:b/>
          <w:bCs/>
        </w:rPr>
        <w:tab/>
        <w:t xml:space="preserve">Mission and Vision </w:t>
      </w:r>
    </w:p>
    <w:p w14:paraId="3B170314" w14:textId="23273B6D" w:rsidR="00785148" w:rsidRPr="005E032B" w:rsidRDefault="00785148">
      <w:pPr>
        <w:rPr>
          <w:rFonts w:ascii="Tahoma" w:hAnsi="Tahoma" w:cs="Tahoma"/>
        </w:rPr>
      </w:pPr>
      <w:r w:rsidRPr="005E032B">
        <w:rPr>
          <w:rFonts w:ascii="Tahoma" w:hAnsi="Tahoma" w:cs="Tahoma"/>
          <w:noProof/>
        </w:rPr>
        <w:drawing>
          <wp:inline distT="0" distB="0" distL="0" distR="0" wp14:anchorId="04061850" wp14:editId="28B5E71E">
            <wp:extent cx="2916059" cy="1605064"/>
            <wp:effectExtent l="0" t="0" r="5080" b="0"/>
            <wp:docPr id="1888788298" name="Picture 14"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788298" name="Picture 14" descr="A black background with white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1057" cy="1618824"/>
                    </a:xfrm>
                    <a:prstGeom prst="rect">
                      <a:avLst/>
                    </a:prstGeom>
                  </pic:spPr>
                </pic:pic>
              </a:graphicData>
            </a:graphic>
          </wp:inline>
        </w:drawing>
      </w:r>
    </w:p>
    <w:p w14:paraId="31F46089" w14:textId="77777777" w:rsidR="000D0499" w:rsidRPr="005E032B" w:rsidRDefault="000D0499" w:rsidP="000D0499">
      <w:pPr>
        <w:jc w:val="both"/>
        <w:rPr>
          <w:rFonts w:ascii="Tahoma" w:hAnsi="Tahoma" w:cs="Tahoma"/>
        </w:rPr>
      </w:pPr>
      <w:r w:rsidRPr="005E032B">
        <w:rPr>
          <w:rFonts w:ascii="Tahoma" w:hAnsi="Tahoma" w:cs="Tahoma"/>
          <w:b/>
          <w:bCs/>
        </w:rPr>
        <w:t>Mission:</w:t>
      </w:r>
      <w:r w:rsidRPr="005E032B">
        <w:rPr>
          <w:rFonts w:ascii="Tahoma" w:hAnsi="Tahoma" w:cs="Tahoma"/>
        </w:rPr>
        <w:t xml:space="preserve"> To advance racial equity, justice, and empowerment for Black communities in the UK and worldwide through rigorous research, coalition building, civic engagement, and ethical technology development.</w:t>
      </w:r>
    </w:p>
    <w:p w14:paraId="07282AD6" w14:textId="77777777" w:rsidR="000D0499" w:rsidRPr="005E032B" w:rsidRDefault="000D0499" w:rsidP="000D0499">
      <w:pPr>
        <w:jc w:val="both"/>
        <w:rPr>
          <w:rFonts w:ascii="Tahoma" w:hAnsi="Tahoma" w:cs="Tahoma"/>
        </w:rPr>
      </w:pPr>
      <w:r w:rsidRPr="005E032B">
        <w:rPr>
          <w:rFonts w:ascii="Tahoma" w:hAnsi="Tahoma" w:cs="Tahoma"/>
          <w:b/>
          <w:bCs/>
        </w:rPr>
        <w:t>Vision:</w:t>
      </w:r>
      <w:r w:rsidRPr="005E032B">
        <w:rPr>
          <w:rFonts w:ascii="Tahoma" w:hAnsi="Tahoma" w:cs="Tahoma"/>
        </w:rPr>
        <w:t xml:space="preserve"> A just, equitable and inclusive society where all people can reach their full potential and live with dignity, regardless of race or ethnicity.</w:t>
      </w:r>
    </w:p>
    <w:p w14:paraId="2AFFF6A9" w14:textId="77777777" w:rsidR="000D0499" w:rsidRPr="005E032B" w:rsidRDefault="000D0499" w:rsidP="000D0499">
      <w:pPr>
        <w:pStyle w:val="ListParagraph"/>
        <w:numPr>
          <w:ilvl w:val="0"/>
          <w:numId w:val="21"/>
        </w:numPr>
        <w:jc w:val="both"/>
        <w:rPr>
          <w:rFonts w:ascii="Tahoma" w:hAnsi="Tahoma" w:cs="Tahoma"/>
        </w:rPr>
      </w:pPr>
      <w:r w:rsidRPr="005E032B">
        <w:rPr>
          <w:rFonts w:ascii="Tahoma" w:hAnsi="Tahoma" w:cs="Tahoma"/>
        </w:rPr>
        <w:t>Equal access to opportunity, resources, and power for Black communities</w:t>
      </w:r>
    </w:p>
    <w:p w14:paraId="38A67D99" w14:textId="77777777" w:rsidR="000D0499" w:rsidRPr="005E032B" w:rsidRDefault="000D0499" w:rsidP="000D0499">
      <w:pPr>
        <w:pStyle w:val="ListParagraph"/>
        <w:numPr>
          <w:ilvl w:val="0"/>
          <w:numId w:val="21"/>
        </w:numPr>
        <w:jc w:val="both"/>
        <w:rPr>
          <w:rFonts w:ascii="Tahoma" w:hAnsi="Tahoma" w:cs="Tahoma"/>
        </w:rPr>
      </w:pPr>
      <w:r w:rsidRPr="005E032B">
        <w:rPr>
          <w:rFonts w:ascii="Tahoma" w:hAnsi="Tahoma" w:cs="Tahoma"/>
        </w:rPr>
        <w:t>Empowered local Black communities defining and implementing their own solutions.</w:t>
      </w:r>
    </w:p>
    <w:p w14:paraId="662D2601" w14:textId="77777777" w:rsidR="000D0499" w:rsidRPr="005E032B" w:rsidRDefault="000D0499" w:rsidP="000D0499">
      <w:pPr>
        <w:pStyle w:val="ListParagraph"/>
        <w:numPr>
          <w:ilvl w:val="0"/>
          <w:numId w:val="21"/>
        </w:numPr>
        <w:jc w:val="both"/>
        <w:rPr>
          <w:rFonts w:ascii="Tahoma" w:hAnsi="Tahoma" w:cs="Tahoma"/>
        </w:rPr>
      </w:pPr>
      <w:r w:rsidRPr="005E032B">
        <w:rPr>
          <w:rFonts w:ascii="Tahoma" w:hAnsi="Tahoma" w:cs="Tahoma"/>
        </w:rPr>
        <w:t>Emerging technologies developed through a racial equity lens to empower rather than oppress.</w:t>
      </w:r>
    </w:p>
    <w:p w14:paraId="67E6DDC6" w14:textId="257A6894" w:rsidR="00785148" w:rsidRPr="005E032B" w:rsidRDefault="000D0499" w:rsidP="000D0499">
      <w:pPr>
        <w:pStyle w:val="ListParagraph"/>
        <w:numPr>
          <w:ilvl w:val="0"/>
          <w:numId w:val="21"/>
        </w:numPr>
        <w:jc w:val="both"/>
        <w:rPr>
          <w:rFonts w:ascii="Tahoma" w:hAnsi="Tahoma" w:cs="Tahoma"/>
        </w:rPr>
      </w:pPr>
      <w:r w:rsidRPr="005E032B">
        <w:rPr>
          <w:rFonts w:ascii="Tahoma" w:hAnsi="Tahoma" w:cs="Tahoma"/>
        </w:rPr>
        <w:t>Pathways to create Black excellence, brilliance, empowerment, and joy as the norm.</w:t>
      </w:r>
    </w:p>
    <w:p w14:paraId="563C449B" w14:textId="77777777" w:rsidR="000A797B" w:rsidRDefault="000A797B">
      <w:pPr>
        <w:rPr>
          <w:rFonts w:ascii="Tahoma" w:hAnsi="Tahoma" w:cs="Tahoma"/>
        </w:rPr>
      </w:pPr>
    </w:p>
    <w:p w14:paraId="54F8F92E" w14:textId="77777777" w:rsidR="00054F18" w:rsidRPr="005E032B" w:rsidRDefault="00054F18">
      <w:pPr>
        <w:rPr>
          <w:rFonts w:ascii="Tahoma" w:hAnsi="Tahoma" w:cs="Tahoma"/>
        </w:rPr>
      </w:pPr>
    </w:p>
    <w:p w14:paraId="00ED2DF1" w14:textId="76A19F51" w:rsidR="00191B1F" w:rsidRPr="005E032B" w:rsidRDefault="00191B1F" w:rsidP="000A797B">
      <w:pPr>
        <w:shd w:val="clear" w:color="auto" w:fill="D9D9D9" w:themeFill="background1" w:themeFillShade="D9"/>
        <w:spacing w:after="0" w:line="276" w:lineRule="auto"/>
        <w:jc w:val="both"/>
        <w:rPr>
          <w:rFonts w:ascii="Tahoma" w:hAnsi="Tahoma" w:cs="Tahoma"/>
          <w:b/>
          <w:bCs/>
        </w:rPr>
      </w:pPr>
      <w:r w:rsidRPr="005E032B">
        <w:rPr>
          <w:rFonts w:ascii="Tahoma" w:hAnsi="Tahoma" w:cs="Tahoma"/>
          <w:b/>
          <w:bCs/>
        </w:rPr>
        <w:t xml:space="preserve">Slide </w:t>
      </w:r>
      <w:r w:rsidR="00DF0D26" w:rsidRPr="005E032B">
        <w:rPr>
          <w:rFonts w:ascii="Tahoma" w:hAnsi="Tahoma" w:cs="Tahoma"/>
          <w:b/>
          <w:bCs/>
        </w:rPr>
        <w:t>11/16</w:t>
      </w:r>
      <w:r w:rsidRPr="005E032B">
        <w:rPr>
          <w:rFonts w:ascii="Tahoma" w:hAnsi="Tahoma" w:cs="Tahoma"/>
          <w:b/>
          <w:bCs/>
        </w:rPr>
        <w:t>:</w:t>
      </w:r>
      <w:r w:rsidRPr="005E032B">
        <w:rPr>
          <w:rFonts w:ascii="Tahoma" w:hAnsi="Tahoma" w:cs="Tahoma"/>
          <w:b/>
          <w:bCs/>
        </w:rPr>
        <w:tab/>
        <w:t xml:space="preserve">Key Pillar of Focus (Mentimeter) Cards (two people to do this part) </w:t>
      </w:r>
      <w:r w:rsidR="005D3D0F" w:rsidRPr="005E032B">
        <w:rPr>
          <w:rFonts w:ascii="Tahoma" w:hAnsi="Tahoma" w:cs="Tahoma"/>
          <w:b/>
          <w:bCs/>
        </w:rPr>
        <w:t>What is the challenge that we are looking at. Loops back to ‘in order to resolve a problem, one must be able to clearly label it’.</w:t>
      </w:r>
    </w:p>
    <w:p w14:paraId="5C5D1974" w14:textId="77777777" w:rsidR="005D3D0F" w:rsidRPr="005E032B" w:rsidRDefault="005D3D0F" w:rsidP="00191B1F">
      <w:pPr>
        <w:spacing w:after="0" w:line="276" w:lineRule="auto"/>
        <w:rPr>
          <w:rFonts w:ascii="Tahoma" w:hAnsi="Tahoma" w:cs="Tahoma"/>
          <w:b/>
          <w:bCs/>
        </w:rPr>
      </w:pPr>
    </w:p>
    <w:p w14:paraId="6424741B" w14:textId="3A9662C5" w:rsidR="00191B1F" w:rsidRPr="005E032B" w:rsidRDefault="00191B1F" w:rsidP="00191B1F">
      <w:pPr>
        <w:spacing w:after="0" w:line="276" w:lineRule="auto"/>
        <w:rPr>
          <w:rFonts w:ascii="Tahoma" w:hAnsi="Tahoma" w:cs="Tahoma"/>
        </w:rPr>
      </w:pPr>
      <w:hyperlink r:id="rId16" w:history="1">
        <w:r w:rsidRPr="005E032B">
          <w:rPr>
            <w:rStyle w:val="Hyperlink"/>
            <w:rFonts w:ascii="Tahoma" w:hAnsi="Tahoma" w:cs="Tahoma"/>
          </w:rPr>
          <w:t>https://www.mentimeter.com/</w:t>
        </w:r>
      </w:hyperlink>
    </w:p>
    <w:p w14:paraId="77091A61" w14:textId="77777777" w:rsidR="00191B1F" w:rsidRPr="005E032B" w:rsidRDefault="00191B1F" w:rsidP="00191B1F">
      <w:pPr>
        <w:spacing w:after="0" w:line="276" w:lineRule="auto"/>
        <w:rPr>
          <w:rFonts w:ascii="Tahoma" w:hAnsi="Tahoma" w:cs="Tahoma"/>
        </w:rPr>
      </w:pPr>
    </w:p>
    <w:p w14:paraId="4887AD19" w14:textId="008B9208" w:rsidR="00191B1F" w:rsidRPr="005E032B" w:rsidRDefault="00191B1F" w:rsidP="00191B1F">
      <w:pPr>
        <w:spacing w:after="0" w:line="276" w:lineRule="auto"/>
        <w:rPr>
          <w:rFonts w:ascii="Tahoma" w:hAnsi="Tahoma" w:cs="Tahoma"/>
        </w:rPr>
      </w:pPr>
      <w:r w:rsidRPr="005E032B">
        <w:rPr>
          <w:rFonts w:ascii="Tahoma" w:hAnsi="Tahoma" w:cs="Tahoma"/>
        </w:rPr>
        <w:t>Key Pillar of Focus</w:t>
      </w:r>
    </w:p>
    <w:p w14:paraId="18087CFF" w14:textId="77777777" w:rsidR="00191B1F" w:rsidRPr="005E032B" w:rsidRDefault="00191B1F" w:rsidP="00191B1F">
      <w:pPr>
        <w:spacing w:after="0" w:line="276" w:lineRule="auto"/>
        <w:rPr>
          <w:rFonts w:ascii="Tahoma" w:hAnsi="Tahoma" w:cs="Tahoma"/>
        </w:rPr>
      </w:pPr>
      <w:r w:rsidRPr="005E032B">
        <w:rPr>
          <w:rFonts w:ascii="Tahoma" w:hAnsi="Tahoma" w:cs="Tahoma"/>
        </w:rPr>
        <w:t xml:space="preserve">Someone talks about the similarities and differences in the policies that harm Black people in the US and the UK </w:t>
      </w:r>
    </w:p>
    <w:p w14:paraId="18AFF152" w14:textId="29BB6465" w:rsidR="00191B1F" w:rsidRPr="005E032B" w:rsidRDefault="00191B1F" w:rsidP="00191B1F">
      <w:pPr>
        <w:numPr>
          <w:ilvl w:val="3"/>
          <w:numId w:val="1"/>
        </w:numPr>
        <w:spacing w:after="0" w:line="276" w:lineRule="auto"/>
        <w:rPr>
          <w:rFonts w:ascii="Tahoma" w:hAnsi="Tahoma" w:cs="Tahoma"/>
        </w:rPr>
      </w:pPr>
      <w:r w:rsidRPr="005E032B">
        <w:rPr>
          <w:rFonts w:ascii="Tahoma" w:hAnsi="Tahoma" w:cs="Tahoma"/>
        </w:rPr>
        <w:t>Focus in on policies centred on the Key Pillars</w:t>
      </w:r>
    </w:p>
    <w:p w14:paraId="7959AD1D" w14:textId="7C3F769E" w:rsidR="00191B1F" w:rsidRPr="005E032B" w:rsidRDefault="00191B1F" w:rsidP="00191B1F">
      <w:pPr>
        <w:numPr>
          <w:ilvl w:val="3"/>
          <w:numId w:val="1"/>
        </w:numPr>
        <w:spacing w:after="0" w:line="276" w:lineRule="auto"/>
        <w:rPr>
          <w:rFonts w:ascii="Tahoma" w:hAnsi="Tahoma" w:cs="Tahoma"/>
        </w:rPr>
      </w:pPr>
      <w:r w:rsidRPr="005E032B">
        <w:rPr>
          <w:rFonts w:ascii="Tahoma" w:hAnsi="Tahoma" w:cs="Tahoma"/>
        </w:rPr>
        <w:t xml:space="preserve">Visual Data to show these similarities and differences. </w:t>
      </w:r>
    </w:p>
    <w:p w14:paraId="35527466" w14:textId="77777777" w:rsidR="000D0499" w:rsidRPr="005E032B" w:rsidRDefault="000D0499" w:rsidP="000D0499">
      <w:pPr>
        <w:jc w:val="both"/>
        <w:rPr>
          <w:rFonts w:ascii="Tahoma" w:hAnsi="Tahoma" w:cs="Tahoma"/>
          <w:b/>
          <w:bCs/>
          <w:sz w:val="28"/>
          <w:szCs w:val="28"/>
        </w:rPr>
      </w:pPr>
      <w:r w:rsidRPr="005E032B">
        <w:rPr>
          <w:rFonts w:ascii="Tahoma" w:hAnsi="Tahoma" w:cs="Tahoma"/>
          <w:b/>
          <w:bCs/>
          <w:sz w:val="28"/>
          <w:szCs w:val="28"/>
        </w:rPr>
        <w:t>Key Pillars of Focus</w:t>
      </w:r>
    </w:p>
    <w:p w14:paraId="37482F98" w14:textId="77777777" w:rsidR="000D0499" w:rsidRPr="005E032B" w:rsidRDefault="000D0499" w:rsidP="000D0499">
      <w:pPr>
        <w:jc w:val="both"/>
        <w:rPr>
          <w:rFonts w:ascii="Tahoma" w:hAnsi="Tahoma" w:cs="Tahoma"/>
        </w:rPr>
      </w:pPr>
      <w:r w:rsidRPr="005E032B">
        <w:rPr>
          <w:rFonts w:ascii="Tahoma" w:hAnsi="Tahoma" w:cs="Tahoma"/>
          <w:b/>
          <w:bCs/>
        </w:rPr>
        <w:t>Economic Empowerment</w:t>
      </w:r>
      <w:r w:rsidRPr="005E032B">
        <w:rPr>
          <w:rFonts w:ascii="Tahoma" w:hAnsi="Tahoma" w:cs="Tahoma"/>
        </w:rPr>
        <w:t>: Strategies to close racial wealth gaps, enhance equitable Black business ownership and employment, and increase access to funding.</w:t>
      </w:r>
    </w:p>
    <w:p w14:paraId="67569915" w14:textId="77777777" w:rsidR="000D0499" w:rsidRPr="005E032B" w:rsidRDefault="000D0499" w:rsidP="000D0499">
      <w:pPr>
        <w:pStyle w:val="ListParagraph"/>
        <w:numPr>
          <w:ilvl w:val="0"/>
          <w:numId w:val="22"/>
        </w:numPr>
        <w:jc w:val="both"/>
        <w:rPr>
          <w:rFonts w:ascii="Tahoma" w:hAnsi="Tahoma" w:cs="Tahoma"/>
        </w:rPr>
      </w:pPr>
      <w:r w:rsidRPr="005E032B">
        <w:rPr>
          <w:rFonts w:ascii="Tahoma" w:hAnsi="Tahoma" w:cs="Tahoma"/>
        </w:rPr>
        <w:lastRenderedPageBreak/>
        <w:t>Black households in the UK have 10 times less wealth compared to white households on average (ref, https://www.jrf.org.uk/uk-poverty-2022-the-essential-guide-to-understanding-poverty-in-the-uk)</w:t>
      </w:r>
    </w:p>
    <w:p w14:paraId="003BA3AF" w14:textId="77777777" w:rsidR="000D0499" w:rsidRPr="005E032B" w:rsidRDefault="000D0499" w:rsidP="000D0499">
      <w:pPr>
        <w:jc w:val="both"/>
        <w:rPr>
          <w:rFonts w:ascii="Tahoma" w:hAnsi="Tahoma" w:cs="Tahoma"/>
        </w:rPr>
      </w:pPr>
      <w:r w:rsidRPr="005E032B">
        <w:rPr>
          <w:rFonts w:ascii="Tahoma" w:hAnsi="Tahoma" w:cs="Tahoma"/>
          <w:b/>
          <w:bCs/>
        </w:rPr>
        <w:t>Education</w:t>
      </w:r>
      <w:r w:rsidRPr="005E032B">
        <w:rPr>
          <w:rFonts w:ascii="Tahoma" w:hAnsi="Tahoma" w:cs="Tahoma"/>
        </w:rPr>
        <w:t>: Policies to dismantle the school-to-prison pipeline, boost attainment, increase higher ed access, and improve outcomes/representation for Black students and teachers.</w:t>
      </w:r>
    </w:p>
    <w:p w14:paraId="59FDA8E3" w14:textId="39852DBD" w:rsidR="000D0499" w:rsidRPr="005E032B" w:rsidRDefault="000D0499" w:rsidP="000D0499">
      <w:pPr>
        <w:pStyle w:val="ListParagraph"/>
        <w:numPr>
          <w:ilvl w:val="0"/>
          <w:numId w:val="22"/>
        </w:numPr>
        <w:jc w:val="both"/>
        <w:rPr>
          <w:rFonts w:ascii="Tahoma" w:hAnsi="Tahoma" w:cs="Tahoma"/>
        </w:rPr>
      </w:pPr>
      <w:r w:rsidRPr="005E032B">
        <w:rPr>
          <w:rFonts w:ascii="Tahoma" w:hAnsi="Tahoma" w:cs="Tahoma"/>
        </w:rPr>
        <w:t>Black students are 3 times more likely to be permanently excluded from school in the UK (</w:t>
      </w:r>
      <w:hyperlink r:id="rId17" w:history="1">
        <w:r w:rsidRPr="005E032B">
          <w:rPr>
            <w:rStyle w:val="Hyperlink"/>
            <w:rFonts w:ascii="Tahoma" w:hAnsi="Tahoma" w:cs="Tahoma"/>
          </w:rPr>
          <w:t>https://www.ethnicity-facts-figures.service.gov.uk/education-skills-and-training/absence-and-exclusions/permanent-exclusions/latest/</w:t>
        </w:r>
      </w:hyperlink>
      <w:r w:rsidRPr="005E032B">
        <w:rPr>
          <w:rFonts w:ascii="Tahoma" w:hAnsi="Tahoma" w:cs="Tahoma"/>
        </w:rPr>
        <w:t>)</w:t>
      </w:r>
    </w:p>
    <w:p w14:paraId="1096AEE7" w14:textId="621C15F0" w:rsidR="000D0499" w:rsidRPr="005E032B" w:rsidRDefault="000D0499" w:rsidP="000D0499">
      <w:pPr>
        <w:jc w:val="both"/>
        <w:rPr>
          <w:rFonts w:ascii="Tahoma" w:hAnsi="Tahoma" w:cs="Tahoma"/>
        </w:rPr>
      </w:pPr>
      <w:r w:rsidRPr="005E032B">
        <w:rPr>
          <w:rFonts w:ascii="Tahoma" w:hAnsi="Tahoma" w:cs="Tahoma"/>
          <w:b/>
          <w:bCs/>
        </w:rPr>
        <w:t>Environment</w:t>
      </w:r>
      <w:r w:rsidRPr="005E032B">
        <w:rPr>
          <w:rFonts w:ascii="Tahoma" w:hAnsi="Tahoma" w:cs="Tahoma"/>
        </w:rPr>
        <w:t>: Exploring environmental justice issues disproportionately impacting Black communities like pollution, climate vulnerability, and maternal mortality.</w:t>
      </w:r>
      <w:r w:rsidR="000C675A">
        <w:rPr>
          <w:rFonts w:ascii="Tahoma" w:hAnsi="Tahoma" w:cs="Tahoma"/>
        </w:rPr>
        <w:t xml:space="preserve"> </w:t>
      </w:r>
    </w:p>
    <w:p w14:paraId="7FC0897B" w14:textId="77777777" w:rsidR="000D0499" w:rsidRPr="005E032B" w:rsidRDefault="000D0499" w:rsidP="000D0499">
      <w:pPr>
        <w:pStyle w:val="ListParagraph"/>
        <w:numPr>
          <w:ilvl w:val="0"/>
          <w:numId w:val="22"/>
        </w:numPr>
        <w:jc w:val="both"/>
        <w:rPr>
          <w:rFonts w:ascii="Tahoma" w:hAnsi="Tahoma" w:cs="Tahoma"/>
        </w:rPr>
      </w:pPr>
      <w:r w:rsidRPr="005E032B">
        <w:rPr>
          <w:rFonts w:ascii="Tahoma" w:hAnsi="Tahoma" w:cs="Tahoma"/>
        </w:rPr>
        <w:t>Black women in the UK are 4 times more likely to die in pregnancy and childbirth compared to white women (ref, https://www.npeu.ox.ac.uk/mbrrace-uk/reports)</w:t>
      </w:r>
    </w:p>
    <w:p w14:paraId="18671FC5" w14:textId="77777777" w:rsidR="000D0499" w:rsidRPr="005E032B" w:rsidRDefault="000D0499" w:rsidP="005E032B">
      <w:pPr>
        <w:jc w:val="both"/>
        <w:rPr>
          <w:rFonts w:ascii="Tahoma" w:hAnsi="Tahoma" w:cs="Tahoma"/>
        </w:rPr>
      </w:pPr>
      <w:r w:rsidRPr="005E032B">
        <w:rPr>
          <w:rFonts w:ascii="Tahoma" w:hAnsi="Tahoma" w:cs="Tahoma"/>
          <w:b/>
          <w:bCs/>
        </w:rPr>
        <w:t>Justice</w:t>
      </w:r>
      <w:r w:rsidRPr="005E032B">
        <w:rPr>
          <w:rFonts w:ascii="Tahoma" w:hAnsi="Tahoma" w:cs="Tahoma"/>
        </w:rPr>
        <w:t>: Advocating for policy reforms to policing, sentencing, incarceration, and community investment to eliminate racial disparities in the justice system.</w:t>
      </w:r>
    </w:p>
    <w:p w14:paraId="473A8FD3" w14:textId="77777777" w:rsidR="000D0499" w:rsidRPr="005E032B" w:rsidRDefault="000D0499" w:rsidP="000D0499">
      <w:pPr>
        <w:pStyle w:val="ListParagraph"/>
        <w:numPr>
          <w:ilvl w:val="0"/>
          <w:numId w:val="22"/>
        </w:numPr>
        <w:jc w:val="both"/>
        <w:rPr>
          <w:rFonts w:ascii="Tahoma" w:hAnsi="Tahoma" w:cs="Tahoma"/>
        </w:rPr>
      </w:pPr>
      <w:r w:rsidRPr="005E032B">
        <w:rPr>
          <w:rFonts w:ascii="Tahoma" w:hAnsi="Tahoma" w:cs="Tahoma"/>
        </w:rPr>
        <w:t>Black people are 9 times more likely to be stopped and searched by police in England and Wales (ref, https://www.ethnicity-facts-figures.service.gov.uk/crime-justice-and-the-law/policing/stop-and-search/latest/)</w:t>
      </w:r>
    </w:p>
    <w:p w14:paraId="30A1414A" w14:textId="77777777" w:rsidR="000D0499" w:rsidRPr="005E032B" w:rsidRDefault="000D0499" w:rsidP="000D0499">
      <w:pPr>
        <w:spacing w:after="0" w:line="276" w:lineRule="auto"/>
        <w:rPr>
          <w:rFonts w:ascii="Tahoma" w:hAnsi="Tahoma" w:cs="Tahoma"/>
        </w:rPr>
      </w:pPr>
    </w:p>
    <w:tbl>
      <w:tblPr>
        <w:tblStyle w:val="TableGrid"/>
        <w:tblW w:w="0" w:type="auto"/>
        <w:tblLook w:val="04A0" w:firstRow="1" w:lastRow="0" w:firstColumn="1" w:lastColumn="0" w:noHBand="0" w:noVBand="1"/>
      </w:tblPr>
      <w:tblGrid>
        <w:gridCol w:w="4556"/>
        <w:gridCol w:w="4698"/>
      </w:tblGrid>
      <w:tr w:rsidR="00191B1F" w:rsidRPr="005E032B" w14:paraId="39EFAAD5" w14:textId="77777777" w:rsidTr="00191B1F">
        <w:tc>
          <w:tcPr>
            <w:tcW w:w="4508" w:type="dxa"/>
          </w:tcPr>
          <w:p w14:paraId="0D890EE5" w14:textId="63BAAFD8" w:rsidR="00191B1F" w:rsidRPr="005E032B" w:rsidRDefault="00191B1F" w:rsidP="00191B1F">
            <w:pPr>
              <w:rPr>
                <w:rFonts w:ascii="Tahoma" w:hAnsi="Tahoma" w:cs="Tahoma"/>
              </w:rPr>
            </w:pPr>
            <w:r w:rsidRPr="005E032B">
              <w:rPr>
                <w:rFonts w:ascii="Tahoma" w:hAnsi="Tahoma" w:cs="Tahoma"/>
                <w:noProof/>
              </w:rPr>
              <w:drawing>
                <wp:inline distT="0" distB="0" distL="0" distR="0" wp14:anchorId="0BF8E78F" wp14:editId="1AAB77EF">
                  <wp:extent cx="2748064" cy="1531134"/>
                  <wp:effectExtent l="0" t="0" r="0" b="5715"/>
                  <wp:docPr id="1317757558" name="Picture 7"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57558" name="Picture 7" descr="A close-up of a car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2294" cy="1622638"/>
                          </a:xfrm>
                          <a:prstGeom prst="rect">
                            <a:avLst/>
                          </a:prstGeom>
                        </pic:spPr>
                      </pic:pic>
                    </a:graphicData>
                  </a:graphic>
                </wp:inline>
              </w:drawing>
            </w:r>
          </w:p>
        </w:tc>
        <w:tc>
          <w:tcPr>
            <w:tcW w:w="4508" w:type="dxa"/>
          </w:tcPr>
          <w:p w14:paraId="5E0D2920" w14:textId="69E675D5" w:rsidR="00191B1F" w:rsidRPr="005E032B" w:rsidRDefault="00191B1F" w:rsidP="00191B1F">
            <w:pPr>
              <w:rPr>
                <w:rFonts w:ascii="Tahoma" w:hAnsi="Tahoma" w:cs="Tahoma"/>
              </w:rPr>
            </w:pPr>
            <w:r w:rsidRPr="005E032B">
              <w:rPr>
                <w:rFonts w:ascii="Tahoma" w:hAnsi="Tahoma" w:cs="Tahoma"/>
                <w:noProof/>
              </w:rPr>
              <w:drawing>
                <wp:inline distT="0" distB="0" distL="0" distR="0" wp14:anchorId="49436CF5" wp14:editId="19D85116">
                  <wp:extent cx="2802553" cy="1580744"/>
                  <wp:effectExtent l="0" t="0" r="4445" b="0"/>
                  <wp:docPr id="17945037"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037" name="Picture 8" descr="A close up of a logo&#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6503" cy="1616814"/>
                          </a:xfrm>
                          <a:prstGeom prst="rect">
                            <a:avLst/>
                          </a:prstGeom>
                        </pic:spPr>
                      </pic:pic>
                    </a:graphicData>
                  </a:graphic>
                </wp:inline>
              </w:drawing>
            </w:r>
          </w:p>
        </w:tc>
      </w:tr>
      <w:tr w:rsidR="00191B1F" w:rsidRPr="005E032B" w14:paraId="60E43F85" w14:textId="77777777" w:rsidTr="00191B1F">
        <w:tc>
          <w:tcPr>
            <w:tcW w:w="4508" w:type="dxa"/>
          </w:tcPr>
          <w:p w14:paraId="2DF76FE1" w14:textId="50BCCF4E" w:rsidR="00191B1F" w:rsidRPr="005E032B" w:rsidRDefault="00191B1F" w:rsidP="00191B1F">
            <w:pPr>
              <w:rPr>
                <w:rFonts w:ascii="Tahoma" w:hAnsi="Tahoma" w:cs="Tahoma"/>
              </w:rPr>
            </w:pPr>
            <w:r w:rsidRPr="005E032B">
              <w:rPr>
                <w:rFonts w:ascii="Tahoma" w:hAnsi="Tahoma" w:cs="Tahoma"/>
                <w:noProof/>
              </w:rPr>
              <w:drawing>
                <wp:inline distT="0" distB="0" distL="0" distR="0" wp14:anchorId="7669D11A" wp14:editId="631438EA">
                  <wp:extent cx="2753996" cy="1561289"/>
                  <wp:effectExtent l="0" t="0" r="1905" b="1270"/>
                  <wp:docPr id="1171276940" name="Picture 9" descr="A group of card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276940" name="Picture 9" descr="A group of cards with different color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7482" cy="1602949"/>
                          </a:xfrm>
                          <a:prstGeom prst="rect">
                            <a:avLst/>
                          </a:prstGeom>
                        </pic:spPr>
                      </pic:pic>
                    </a:graphicData>
                  </a:graphic>
                </wp:inline>
              </w:drawing>
            </w:r>
          </w:p>
          <w:p w14:paraId="3A799109" w14:textId="77777777" w:rsidR="00191B1F" w:rsidRPr="005E032B" w:rsidRDefault="00191B1F" w:rsidP="00191B1F">
            <w:pPr>
              <w:rPr>
                <w:rFonts w:ascii="Tahoma" w:hAnsi="Tahoma" w:cs="Tahoma"/>
              </w:rPr>
            </w:pPr>
          </w:p>
        </w:tc>
        <w:tc>
          <w:tcPr>
            <w:tcW w:w="4508" w:type="dxa"/>
          </w:tcPr>
          <w:p w14:paraId="64BDD012" w14:textId="4B5B545F" w:rsidR="00191B1F" w:rsidRPr="005E032B" w:rsidRDefault="00191B1F" w:rsidP="00191B1F">
            <w:pPr>
              <w:rPr>
                <w:rFonts w:ascii="Tahoma" w:hAnsi="Tahoma" w:cs="Tahoma"/>
              </w:rPr>
            </w:pPr>
            <w:r w:rsidRPr="005E032B">
              <w:rPr>
                <w:rFonts w:ascii="Tahoma" w:hAnsi="Tahoma" w:cs="Tahoma"/>
                <w:noProof/>
              </w:rPr>
              <w:drawing>
                <wp:inline distT="0" distB="0" distL="0" distR="0" wp14:anchorId="09C08F1D" wp14:editId="73A6DA5E">
                  <wp:extent cx="2846506" cy="1668293"/>
                  <wp:effectExtent l="0" t="0" r="0" b="0"/>
                  <wp:docPr id="561710543" name="Picture 10" descr="A pencil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10543" name="Picture 10" descr="A pencil on a pap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3838" cy="1678451"/>
                          </a:xfrm>
                          <a:prstGeom prst="rect">
                            <a:avLst/>
                          </a:prstGeom>
                        </pic:spPr>
                      </pic:pic>
                    </a:graphicData>
                  </a:graphic>
                </wp:inline>
              </w:drawing>
            </w:r>
          </w:p>
        </w:tc>
      </w:tr>
      <w:tr w:rsidR="00785148" w:rsidRPr="005E032B" w14:paraId="2D28C0C2" w14:textId="77777777" w:rsidTr="00191B1F">
        <w:tc>
          <w:tcPr>
            <w:tcW w:w="4508" w:type="dxa"/>
          </w:tcPr>
          <w:p w14:paraId="16F8423A" w14:textId="77777777" w:rsidR="00785148" w:rsidRPr="005E032B" w:rsidRDefault="00785148" w:rsidP="00191B1F">
            <w:pPr>
              <w:rPr>
                <w:rFonts w:ascii="Tahoma" w:hAnsi="Tahoma" w:cs="Tahoma"/>
                <w:noProof/>
              </w:rPr>
            </w:pPr>
          </w:p>
        </w:tc>
        <w:tc>
          <w:tcPr>
            <w:tcW w:w="4508" w:type="dxa"/>
          </w:tcPr>
          <w:p w14:paraId="4D11564E" w14:textId="77777777" w:rsidR="00785148" w:rsidRPr="005E032B" w:rsidRDefault="00785148" w:rsidP="00191B1F">
            <w:pPr>
              <w:rPr>
                <w:rFonts w:ascii="Tahoma" w:hAnsi="Tahoma" w:cs="Tahoma"/>
                <w:noProof/>
              </w:rPr>
            </w:pPr>
          </w:p>
        </w:tc>
      </w:tr>
      <w:tr w:rsidR="00785148" w:rsidRPr="005E032B" w14:paraId="1B2B52CD" w14:textId="77777777" w:rsidTr="00191B1F">
        <w:tc>
          <w:tcPr>
            <w:tcW w:w="4508" w:type="dxa"/>
          </w:tcPr>
          <w:p w14:paraId="66F04867" w14:textId="70BF05C7" w:rsidR="00785148" w:rsidRPr="005E032B" w:rsidRDefault="00785148" w:rsidP="00191B1F">
            <w:pPr>
              <w:rPr>
                <w:rFonts w:ascii="Tahoma" w:hAnsi="Tahoma" w:cs="Tahoma"/>
                <w:noProof/>
              </w:rPr>
            </w:pPr>
            <w:r w:rsidRPr="005E032B">
              <w:rPr>
                <w:rFonts w:ascii="Tahoma" w:hAnsi="Tahoma" w:cs="Tahoma"/>
                <w:noProof/>
              </w:rPr>
              <w:lastRenderedPageBreak/>
              <w:drawing>
                <wp:inline distT="0" distB="0" distL="0" distR="0" wp14:anchorId="6B4D8A2B" wp14:editId="3E8E9894">
                  <wp:extent cx="2699426" cy="1575214"/>
                  <wp:effectExtent l="0" t="0" r="0" b="0"/>
                  <wp:docPr id="1178643363" name="Picture 12" descr="A person standing next to a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43363" name="Picture 12" descr="A person standing next to a pos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8618" cy="1638932"/>
                          </a:xfrm>
                          <a:prstGeom prst="rect">
                            <a:avLst/>
                          </a:prstGeom>
                        </pic:spPr>
                      </pic:pic>
                    </a:graphicData>
                  </a:graphic>
                </wp:inline>
              </w:drawing>
            </w:r>
          </w:p>
        </w:tc>
        <w:tc>
          <w:tcPr>
            <w:tcW w:w="4508" w:type="dxa"/>
          </w:tcPr>
          <w:p w14:paraId="2B168CFB" w14:textId="4F156E61" w:rsidR="00785148" w:rsidRPr="005E032B" w:rsidRDefault="00785148" w:rsidP="00191B1F">
            <w:pPr>
              <w:rPr>
                <w:rFonts w:ascii="Tahoma" w:hAnsi="Tahoma" w:cs="Tahoma"/>
                <w:noProof/>
              </w:rPr>
            </w:pPr>
            <w:r w:rsidRPr="005E032B">
              <w:rPr>
                <w:rFonts w:ascii="Tahoma" w:hAnsi="Tahoma" w:cs="Tahoma"/>
                <w:noProof/>
              </w:rPr>
              <w:drawing>
                <wp:inline distT="0" distB="0" distL="0" distR="0" wp14:anchorId="04385735" wp14:editId="78931B63">
                  <wp:extent cx="2776343" cy="1634246"/>
                  <wp:effectExtent l="0" t="0" r="5080" b="4445"/>
                  <wp:docPr id="815154887" name="Picture 13" descr="A person sitting at a desk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54887" name="Picture 13" descr="A person sitting at a desk with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7343" cy="1658380"/>
                          </a:xfrm>
                          <a:prstGeom prst="rect">
                            <a:avLst/>
                          </a:prstGeom>
                        </pic:spPr>
                      </pic:pic>
                    </a:graphicData>
                  </a:graphic>
                </wp:inline>
              </w:drawing>
            </w:r>
          </w:p>
        </w:tc>
      </w:tr>
    </w:tbl>
    <w:p w14:paraId="0F9454D8" w14:textId="26414A95" w:rsidR="00191B1F" w:rsidRPr="005E032B" w:rsidRDefault="00191B1F" w:rsidP="00191B1F">
      <w:pPr>
        <w:rPr>
          <w:rFonts w:ascii="Tahoma" w:hAnsi="Tahoma" w:cs="Tahoma"/>
        </w:rPr>
      </w:pPr>
    </w:p>
    <w:p w14:paraId="087F1308" w14:textId="77777777" w:rsidR="000A797B" w:rsidRDefault="000A797B" w:rsidP="00191B1F">
      <w:pPr>
        <w:rPr>
          <w:rFonts w:ascii="Tahoma" w:hAnsi="Tahoma" w:cs="Tahoma"/>
        </w:rPr>
      </w:pPr>
    </w:p>
    <w:p w14:paraId="2A257CD2" w14:textId="77777777" w:rsidR="00054F18" w:rsidRPr="005E032B" w:rsidRDefault="00054F18" w:rsidP="00191B1F">
      <w:pPr>
        <w:rPr>
          <w:rFonts w:ascii="Tahoma" w:hAnsi="Tahoma" w:cs="Tahoma"/>
        </w:rPr>
      </w:pPr>
    </w:p>
    <w:p w14:paraId="247766BE" w14:textId="6569C9C8" w:rsidR="00191B1F" w:rsidRPr="005E032B" w:rsidRDefault="00191B1F" w:rsidP="000A797B">
      <w:pPr>
        <w:shd w:val="clear" w:color="auto" w:fill="D9D9D9" w:themeFill="background1" w:themeFillShade="D9"/>
        <w:rPr>
          <w:rFonts w:ascii="Tahoma" w:hAnsi="Tahoma" w:cs="Tahoma"/>
          <w:b/>
          <w:bCs/>
        </w:rPr>
      </w:pPr>
      <w:r w:rsidRPr="005E032B">
        <w:rPr>
          <w:rFonts w:ascii="Tahoma" w:hAnsi="Tahoma" w:cs="Tahoma"/>
          <w:b/>
          <w:bCs/>
        </w:rPr>
        <w:t xml:space="preserve">Slide </w:t>
      </w:r>
      <w:r w:rsidR="00DF0D26" w:rsidRPr="005E032B">
        <w:rPr>
          <w:rFonts w:ascii="Tahoma" w:hAnsi="Tahoma" w:cs="Tahoma"/>
          <w:b/>
          <w:bCs/>
        </w:rPr>
        <w:t>17</w:t>
      </w:r>
      <w:r w:rsidR="006C1FD3" w:rsidRPr="005E032B">
        <w:rPr>
          <w:rFonts w:ascii="Tahoma" w:hAnsi="Tahoma" w:cs="Tahoma"/>
          <w:b/>
          <w:bCs/>
        </w:rPr>
        <w:t>/19</w:t>
      </w:r>
      <w:r w:rsidR="00785148" w:rsidRPr="005E032B">
        <w:rPr>
          <w:rFonts w:ascii="Tahoma" w:hAnsi="Tahoma" w:cs="Tahoma"/>
          <w:b/>
          <w:bCs/>
        </w:rPr>
        <w:t xml:space="preserve">: </w:t>
      </w:r>
      <w:r w:rsidR="00785148" w:rsidRPr="005E032B">
        <w:rPr>
          <w:rFonts w:ascii="Tahoma" w:hAnsi="Tahoma" w:cs="Tahoma"/>
          <w:b/>
          <w:bCs/>
        </w:rPr>
        <w:tab/>
      </w:r>
      <w:r w:rsidR="00785148" w:rsidRPr="005E032B">
        <w:rPr>
          <w:rFonts w:ascii="Tahoma" w:hAnsi="Tahoma" w:cs="Tahoma"/>
          <w:b/>
          <w:bCs/>
          <w:lang w:val="en-US"/>
        </w:rPr>
        <w:t>Systemic Challenges Require Systemic Solutions</w:t>
      </w:r>
    </w:p>
    <w:p w14:paraId="1AAE56D4" w14:textId="33F826C6" w:rsidR="00191B1F" w:rsidRPr="005E032B" w:rsidRDefault="00785148" w:rsidP="00191B1F">
      <w:pPr>
        <w:rPr>
          <w:rFonts w:ascii="Tahoma" w:hAnsi="Tahoma" w:cs="Tahoma"/>
        </w:rPr>
      </w:pPr>
      <w:r w:rsidRPr="005E032B">
        <w:rPr>
          <w:rFonts w:ascii="Tahoma" w:hAnsi="Tahoma" w:cs="Tahoma"/>
          <w:noProof/>
        </w:rPr>
        <w:drawing>
          <wp:inline distT="0" distB="0" distL="0" distR="0" wp14:anchorId="51F43ABE" wp14:editId="7E2BFCED">
            <wp:extent cx="2381851" cy="1327826"/>
            <wp:effectExtent l="0" t="0" r="6350" b="5715"/>
            <wp:docPr id="405101729" name="Picture 15" descr="A white background with orange circle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01729" name="Picture 15" descr="A white background with orange circles and black 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99192" cy="1337493"/>
                    </a:xfrm>
                    <a:prstGeom prst="rect">
                      <a:avLst/>
                    </a:prstGeom>
                  </pic:spPr>
                </pic:pic>
              </a:graphicData>
            </a:graphic>
          </wp:inline>
        </w:drawing>
      </w:r>
    </w:p>
    <w:p w14:paraId="57694FEC" w14:textId="5FC518FA" w:rsidR="00785148" w:rsidRPr="005E032B" w:rsidRDefault="00785148" w:rsidP="00191B1F">
      <w:pPr>
        <w:rPr>
          <w:rFonts w:ascii="Tahoma" w:hAnsi="Tahoma" w:cs="Tahoma"/>
        </w:rPr>
      </w:pPr>
      <w:r w:rsidRPr="005E032B">
        <w:rPr>
          <w:rFonts w:ascii="Tahoma" w:hAnsi="Tahoma" w:cs="Tahoma"/>
        </w:rPr>
        <w:t xml:space="preserve">And in this context </w:t>
      </w:r>
      <w:r w:rsidR="005D3D0F" w:rsidRPr="005E032B">
        <w:rPr>
          <w:rFonts w:ascii="Tahoma" w:hAnsi="Tahoma" w:cs="Tahoma"/>
        </w:rPr>
        <w:t xml:space="preserve">– those effects everyone by replacing injustices with justice, that serves to elevate all. </w:t>
      </w:r>
    </w:p>
    <w:tbl>
      <w:tblPr>
        <w:tblStyle w:val="TableGrid"/>
        <w:tblW w:w="0" w:type="auto"/>
        <w:tblLook w:val="04A0" w:firstRow="1" w:lastRow="0" w:firstColumn="1" w:lastColumn="0" w:noHBand="0" w:noVBand="1"/>
      </w:tblPr>
      <w:tblGrid>
        <w:gridCol w:w="4122"/>
        <w:gridCol w:w="3670"/>
      </w:tblGrid>
      <w:tr w:rsidR="005D3D0F" w:rsidRPr="005E032B" w14:paraId="494EF4BF" w14:textId="77777777" w:rsidTr="005D3D0F">
        <w:trPr>
          <w:trHeight w:val="1907"/>
        </w:trPr>
        <w:tc>
          <w:tcPr>
            <w:tcW w:w="4122" w:type="dxa"/>
          </w:tcPr>
          <w:p w14:paraId="21265C15" w14:textId="0920AD49" w:rsidR="005D3D0F" w:rsidRPr="005E032B" w:rsidRDefault="005D3D0F" w:rsidP="00191B1F">
            <w:pPr>
              <w:rPr>
                <w:rFonts w:ascii="Tahoma" w:hAnsi="Tahoma" w:cs="Tahoma"/>
              </w:rPr>
            </w:pPr>
            <w:r w:rsidRPr="005E032B">
              <w:rPr>
                <w:rFonts w:ascii="Tahoma" w:hAnsi="Tahoma" w:cs="Tahoma"/>
                <w:noProof/>
              </w:rPr>
              <w:drawing>
                <wp:inline distT="0" distB="0" distL="0" distR="0" wp14:anchorId="45A487C9" wp14:editId="5D120662">
                  <wp:extent cx="2480553" cy="1319511"/>
                  <wp:effectExtent l="0" t="0" r="0" b="1905"/>
                  <wp:docPr id="1627282140" name="Picture 16" descr="A black wall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282140" name="Picture 16" descr="A black wall with white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87985" cy="1376659"/>
                          </a:xfrm>
                          <a:prstGeom prst="rect">
                            <a:avLst/>
                          </a:prstGeom>
                        </pic:spPr>
                      </pic:pic>
                    </a:graphicData>
                  </a:graphic>
                </wp:inline>
              </w:drawing>
            </w:r>
          </w:p>
        </w:tc>
        <w:tc>
          <w:tcPr>
            <w:tcW w:w="3670" w:type="dxa"/>
          </w:tcPr>
          <w:p w14:paraId="57A75404" w14:textId="1830DDFC" w:rsidR="005D3D0F" w:rsidRPr="005E032B" w:rsidRDefault="005D3D0F" w:rsidP="00191B1F">
            <w:pPr>
              <w:rPr>
                <w:rFonts w:ascii="Tahoma" w:hAnsi="Tahoma" w:cs="Tahoma"/>
              </w:rPr>
            </w:pPr>
            <w:r w:rsidRPr="005E032B">
              <w:rPr>
                <w:rFonts w:ascii="Tahoma" w:hAnsi="Tahoma" w:cs="Tahoma"/>
                <w:noProof/>
              </w:rPr>
              <w:drawing>
                <wp:inline distT="0" distB="0" distL="0" distR="0" wp14:anchorId="25C0CD5D" wp14:editId="4997BBF2">
                  <wp:extent cx="2182618" cy="1318895"/>
                  <wp:effectExtent l="0" t="0" r="1905" b="1905"/>
                  <wp:docPr id="34977664" name="Picture 17" descr="A close-up of a presen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77664" name="Picture 17" descr="A close-up of a present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42491" cy="1355075"/>
                          </a:xfrm>
                          <a:prstGeom prst="rect">
                            <a:avLst/>
                          </a:prstGeom>
                        </pic:spPr>
                      </pic:pic>
                    </a:graphicData>
                  </a:graphic>
                </wp:inline>
              </w:drawing>
            </w:r>
          </w:p>
        </w:tc>
      </w:tr>
    </w:tbl>
    <w:p w14:paraId="5D227679" w14:textId="45F041AB" w:rsidR="00785148" w:rsidRPr="005E032B" w:rsidRDefault="00785148" w:rsidP="00191B1F">
      <w:pPr>
        <w:rPr>
          <w:rFonts w:ascii="Tahoma" w:hAnsi="Tahoma" w:cs="Tahoma"/>
        </w:rPr>
      </w:pPr>
    </w:p>
    <w:p w14:paraId="7078DEDB" w14:textId="32555A27" w:rsidR="00672D39" w:rsidRPr="005E032B" w:rsidRDefault="00672D39" w:rsidP="006C1FD3">
      <w:pPr>
        <w:jc w:val="both"/>
        <w:rPr>
          <w:rFonts w:ascii="Tahoma" w:hAnsi="Tahoma" w:cs="Tahoma"/>
        </w:rPr>
      </w:pPr>
      <w:r w:rsidRPr="005E032B">
        <w:rPr>
          <w:rFonts w:ascii="Tahoma" w:hAnsi="Tahoma" w:cs="Tahoma"/>
        </w:rPr>
        <w:t xml:space="preserve">What came out of the project incubation, Podcast – People, Policy, and Power. The Young Peoples Advisory group and the Pioneers of change Programme as a direct need from the communities that we serve to speak to their needs, educate and amplify their voices. </w:t>
      </w:r>
    </w:p>
    <w:p w14:paraId="2013EE83" w14:textId="77777777" w:rsidR="005E032B" w:rsidRPr="005E032B" w:rsidRDefault="005E032B" w:rsidP="005E032B">
      <w:pPr>
        <w:jc w:val="both"/>
        <w:rPr>
          <w:rFonts w:ascii="Tahoma" w:hAnsi="Tahoma" w:cs="Tahoma"/>
          <w:b/>
          <w:bCs/>
          <w:sz w:val="28"/>
          <w:szCs w:val="28"/>
        </w:rPr>
      </w:pPr>
      <w:r w:rsidRPr="005E032B">
        <w:rPr>
          <w:rFonts w:ascii="Tahoma" w:hAnsi="Tahoma" w:cs="Tahoma"/>
          <w:b/>
          <w:bCs/>
          <w:sz w:val="28"/>
          <w:szCs w:val="28"/>
        </w:rPr>
        <w:t>Initiatives for Change</w:t>
      </w:r>
    </w:p>
    <w:p w14:paraId="37B1E956" w14:textId="621C62AA" w:rsidR="005E032B" w:rsidRPr="005E032B" w:rsidRDefault="005E032B" w:rsidP="005E032B">
      <w:pPr>
        <w:pStyle w:val="ListParagraph"/>
        <w:numPr>
          <w:ilvl w:val="0"/>
          <w:numId w:val="23"/>
        </w:numPr>
        <w:jc w:val="both"/>
        <w:rPr>
          <w:rFonts w:ascii="Tahoma" w:hAnsi="Tahoma" w:cs="Tahoma"/>
        </w:rPr>
      </w:pPr>
      <w:r w:rsidRPr="005E032B">
        <w:rPr>
          <w:rFonts w:ascii="Tahoma" w:hAnsi="Tahoma" w:cs="Tahoma"/>
          <w:b/>
          <w:bCs/>
        </w:rPr>
        <w:t>Research and Policy Analysis</w:t>
      </w:r>
      <w:r w:rsidRPr="005E032B">
        <w:rPr>
          <w:rFonts w:ascii="Tahoma" w:hAnsi="Tahoma" w:cs="Tahoma"/>
        </w:rPr>
        <w:t>: Producing rigorous, community-</w:t>
      </w:r>
      <w:r w:rsidR="00054F18" w:rsidRPr="005E032B">
        <w:rPr>
          <w:rFonts w:ascii="Tahoma" w:hAnsi="Tahoma" w:cs="Tahoma"/>
        </w:rPr>
        <w:t>centred</w:t>
      </w:r>
      <w:r w:rsidRPr="005E032B">
        <w:rPr>
          <w:rFonts w:ascii="Tahoma" w:hAnsi="Tahoma" w:cs="Tahoma"/>
        </w:rPr>
        <w:t xml:space="preserve"> policy reports to inform reform.</w:t>
      </w:r>
    </w:p>
    <w:p w14:paraId="3F51689A" w14:textId="1CA94C53" w:rsidR="005E032B" w:rsidRPr="005E032B" w:rsidRDefault="005E032B" w:rsidP="005E032B">
      <w:pPr>
        <w:pStyle w:val="ListParagraph"/>
        <w:numPr>
          <w:ilvl w:val="0"/>
          <w:numId w:val="23"/>
        </w:numPr>
        <w:jc w:val="both"/>
        <w:rPr>
          <w:rFonts w:ascii="Tahoma" w:hAnsi="Tahoma" w:cs="Tahoma"/>
        </w:rPr>
      </w:pPr>
      <w:r w:rsidRPr="005E032B">
        <w:rPr>
          <w:rFonts w:ascii="Tahoma" w:hAnsi="Tahoma" w:cs="Tahoma"/>
          <w:b/>
          <w:bCs/>
        </w:rPr>
        <w:t>Civic Engagement</w:t>
      </w:r>
      <w:r w:rsidRPr="005E032B">
        <w:rPr>
          <w:rFonts w:ascii="Tahoma" w:hAnsi="Tahoma" w:cs="Tahoma"/>
        </w:rPr>
        <w:t>: Empowering local communities through organi</w:t>
      </w:r>
      <w:r w:rsidR="00054F18">
        <w:rPr>
          <w:rFonts w:ascii="Tahoma" w:hAnsi="Tahoma" w:cs="Tahoma"/>
        </w:rPr>
        <w:t>s</w:t>
      </w:r>
      <w:r w:rsidRPr="005E032B">
        <w:rPr>
          <w:rFonts w:ascii="Tahoma" w:hAnsi="Tahoma" w:cs="Tahoma"/>
        </w:rPr>
        <w:t>ing, leadership development, and facilitating feedback loops to drive policy priorities.</w:t>
      </w:r>
    </w:p>
    <w:p w14:paraId="3126A60D" w14:textId="77777777" w:rsidR="005E032B" w:rsidRPr="005E032B" w:rsidRDefault="005E032B" w:rsidP="005E032B">
      <w:pPr>
        <w:pStyle w:val="ListParagraph"/>
        <w:numPr>
          <w:ilvl w:val="0"/>
          <w:numId w:val="23"/>
        </w:numPr>
        <w:jc w:val="both"/>
        <w:rPr>
          <w:rFonts w:ascii="Tahoma" w:hAnsi="Tahoma" w:cs="Tahoma"/>
        </w:rPr>
      </w:pPr>
      <w:r w:rsidRPr="005E032B">
        <w:rPr>
          <w:rFonts w:ascii="Tahoma" w:hAnsi="Tahoma" w:cs="Tahoma"/>
          <w:b/>
          <w:bCs/>
        </w:rPr>
        <w:t>Global Collaboration</w:t>
      </w:r>
      <w:r w:rsidRPr="005E032B">
        <w:rPr>
          <w:rFonts w:ascii="Tahoma" w:hAnsi="Tahoma" w:cs="Tahoma"/>
        </w:rPr>
        <w:t>: Facilitating knowledge-sharing between Black scholars, activists, policymakers, and community leaders in the UK and African diaspora.</w:t>
      </w:r>
    </w:p>
    <w:p w14:paraId="32BD0CDA" w14:textId="77777777" w:rsidR="005E032B" w:rsidRPr="005E032B" w:rsidRDefault="005E032B" w:rsidP="005E032B">
      <w:pPr>
        <w:pStyle w:val="ListParagraph"/>
        <w:numPr>
          <w:ilvl w:val="0"/>
          <w:numId w:val="23"/>
        </w:numPr>
        <w:jc w:val="both"/>
        <w:rPr>
          <w:rFonts w:ascii="Tahoma" w:hAnsi="Tahoma" w:cs="Tahoma"/>
        </w:rPr>
      </w:pPr>
      <w:r w:rsidRPr="005E032B">
        <w:rPr>
          <w:rFonts w:ascii="Tahoma" w:hAnsi="Tahoma" w:cs="Tahoma"/>
          <w:b/>
          <w:bCs/>
        </w:rPr>
        <w:lastRenderedPageBreak/>
        <w:t>Inclusive Investment</w:t>
      </w:r>
      <w:r w:rsidRPr="005E032B">
        <w:rPr>
          <w:rFonts w:ascii="Tahoma" w:hAnsi="Tahoma" w:cs="Tahoma"/>
        </w:rPr>
        <w:t>: Developing resources to help institutions procure from Black-owned businesses and explore investment models.</w:t>
      </w:r>
    </w:p>
    <w:p w14:paraId="19A2CFA7" w14:textId="77777777" w:rsidR="005E032B" w:rsidRPr="005E032B" w:rsidRDefault="005E032B" w:rsidP="005E032B">
      <w:pPr>
        <w:pStyle w:val="ListParagraph"/>
        <w:numPr>
          <w:ilvl w:val="0"/>
          <w:numId w:val="23"/>
        </w:numPr>
        <w:jc w:val="both"/>
        <w:rPr>
          <w:rFonts w:ascii="Tahoma" w:hAnsi="Tahoma" w:cs="Tahoma"/>
        </w:rPr>
      </w:pPr>
      <w:r w:rsidRPr="005E032B">
        <w:rPr>
          <w:rFonts w:ascii="Tahoma" w:hAnsi="Tahoma" w:cs="Tahoma"/>
          <w:b/>
          <w:bCs/>
        </w:rPr>
        <w:t>Technology Justice</w:t>
      </w:r>
      <w:r w:rsidRPr="005E032B">
        <w:rPr>
          <w:rFonts w:ascii="Tahoma" w:hAnsi="Tahoma" w:cs="Tahoma"/>
        </w:rPr>
        <w:t>: Researching and advocating for the ethical development of emerging tech like AI to prevent harm and encourage inclusion of Black innovators.</w:t>
      </w:r>
    </w:p>
    <w:p w14:paraId="524AEF55" w14:textId="77777777" w:rsidR="005E032B" w:rsidRPr="005E032B" w:rsidRDefault="005E032B" w:rsidP="006C1FD3">
      <w:pPr>
        <w:jc w:val="both"/>
        <w:rPr>
          <w:rFonts w:ascii="Tahoma" w:hAnsi="Tahoma" w:cs="Tahoma"/>
          <w:b/>
          <w:bCs/>
        </w:rPr>
      </w:pPr>
    </w:p>
    <w:p w14:paraId="7EF5358A" w14:textId="77777777" w:rsidR="005E032B" w:rsidRPr="005E032B" w:rsidRDefault="005E032B" w:rsidP="006C1FD3">
      <w:pPr>
        <w:jc w:val="both"/>
        <w:rPr>
          <w:rFonts w:ascii="Tahoma" w:hAnsi="Tahoma" w:cs="Tahoma"/>
          <w:b/>
          <w:bCs/>
        </w:rPr>
      </w:pPr>
    </w:p>
    <w:p w14:paraId="4388B0A2" w14:textId="24573DD8" w:rsidR="006C1FD3" w:rsidRPr="005E032B" w:rsidRDefault="006C1FD3" w:rsidP="000A797B">
      <w:pPr>
        <w:shd w:val="clear" w:color="auto" w:fill="D9D9D9" w:themeFill="background1" w:themeFillShade="D9"/>
        <w:jc w:val="both"/>
        <w:rPr>
          <w:rFonts w:ascii="Tahoma" w:hAnsi="Tahoma" w:cs="Tahoma"/>
        </w:rPr>
      </w:pPr>
      <w:r w:rsidRPr="005E032B">
        <w:rPr>
          <w:rFonts w:ascii="Tahoma" w:hAnsi="Tahoma" w:cs="Tahoma"/>
          <w:b/>
          <w:bCs/>
        </w:rPr>
        <w:t xml:space="preserve">Slide </w:t>
      </w:r>
      <w:r w:rsidR="005E032B">
        <w:rPr>
          <w:rFonts w:ascii="Tahoma" w:hAnsi="Tahoma" w:cs="Tahoma"/>
          <w:b/>
          <w:bCs/>
        </w:rPr>
        <w:t>20</w:t>
      </w:r>
      <w:r w:rsidRPr="005E032B">
        <w:rPr>
          <w:rFonts w:ascii="Tahoma" w:hAnsi="Tahoma" w:cs="Tahoma"/>
          <w:b/>
          <w:bCs/>
        </w:rPr>
        <w:t xml:space="preserve">: </w:t>
      </w:r>
      <w:r w:rsidR="005E032B">
        <w:rPr>
          <w:rFonts w:ascii="Tahoma" w:hAnsi="Tahoma" w:cs="Tahoma"/>
          <w:b/>
          <w:bCs/>
        </w:rPr>
        <w:tab/>
      </w:r>
      <w:r w:rsidRPr="005E032B">
        <w:rPr>
          <w:rFonts w:ascii="Tahoma" w:hAnsi="Tahoma" w:cs="Tahoma"/>
          <w:b/>
          <w:bCs/>
        </w:rPr>
        <w:t>Vision, Ethos UVP, Purpose</w:t>
      </w:r>
    </w:p>
    <w:tbl>
      <w:tblPr>
        <w:tblStyle w:val="TableGrid"/>
        <w:tblW w:w="0" w:type="auto"/>
        <w:tblLook w:val="04A0" w:firstRow="1" w:lastRow="0" w:firstColumn="1" w:lastColumn="0" w:noHBand="0" w:noVBand="1"/>
      </w:tblPr>
      <w:tblGrid>
        <w:gridCol w:w="3626"/>
        <w:gridCol w:w="3628"/>
      </w:tblGrid>
      <w:tr w:rsidR="006C1FD3" w:rsidRPr="005E032B" w14:paraId="244728B3" w14:textId="77777777" w:rsidTr="006C1FD3">
        <w:trPr>
          <w:trHeight w:val="1710"/>
        </w:trPr>
        <w:tc>
          <w:tcPr>
            <w:tcW w:w="3626" w:type="dxa"/>
          </w:tcPr>
          <w:p w14:paraId="6783A140" w14:textId="317D0262" w:rsidR="006C1FD3" w:rsidRPr="005E032B" w:rsidRDefault="006C1FD3" w:rsidP="006C1FD3">
            <w:pPr>
              <w:jc w:val="both"/>
              <w:rPr>
                <w:rFonts w:ascii="Tahoma" w:hAnsi="Tahoma" w:cs="Tahoma"/>
              </w:rPr>
            </w:pPr>
            <w:r w:rsidRPr="005E032B">
              <w:rPr>
                <w:rFonts w:ascii="Tahoma" w:hAnsi="Tahoma" w:cs="Tahoma"/>
                <w:noProof/>
              </w:rPr>
              <w:drawing>
                <wp:inline distT="0" distB="0" distL="0" distR="0" wp14:anchorId="23D12B17" wp14:editId="6E92D46F">
                  <wp:extent cx="1863488" cy="1089025"/>
                  <wp:effectExtent l="0" t="0" r="3810" b="3175"/>
                  <wp:docPr id="1089862225" name="Picture 22" descr="A close-up of a tele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62225" name="Picture 22" descr="A close-up of a telescop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87874" cy="1161716"/>
                          </a:xfrm>
                          <a:prstGeom prst="rect">
                            <a:avLst/>
                          </a:prstGeom>
                        </pic:spPr>
                      </pic:pic>
                    </a:graphicData>
                  </a:graphic>
                </wp:inline>
              </w:drawing>
            </w:r>
          </w:p>
        </w:tc>
        <w:tc>
          <w:tcPr>
            <w:tcW w:w="3628" w:type="dxa"/>
          </w:tcPr>
          <w:p w14:paraId="3FCE0E75" w14:textId="09E380C0" w:rsidR="006C1FD3" w:rsidRPr="005E032B" w:rsidRDefault="006C1FD3" w:rsidP="006C1FD3">
            <w:pPr>
              <w:jc w:val="both"/>
              <w:rPr>
                <w:rFonts w:ascii="Tahoma" w:hAnsi="Tahoma" w:cs="Tahoma"/>
              </w:rPr>
            </w:pPr>
            <w:r w:rsidRPr="005E032B">
              <w:rPr>
                <w:rFonts w:ascii="Tahoma" w:hAnsi="Tahoma" w:cs="Tahoma"/>
                <w:noProof/>
              </w:rPr>
              <w:drawing>
                <wp:inline distT="0" distB="0" distL="0" distR="0" wp14:anchorId="77CF03F0" wp14:editId="2AFE0858">
                  <wp:extent cx="1905770" cy="1089498"/>
                  <wp:effectExtent l="0" t="0" r="0" b="3175"/>
                  <wp:docPr id="197496927" name="Picture 23" descr="A bridge over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96927" name="Picture 23" descr="A bridge over a riv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23442" cy="1156769"/>
                          </a:xfrm>
                          <a:prstGeom prst="rect">
                            <a:avLst/>
                          </a:prstGeom>
                        </pic:spPr>
                      </pic:pic>
                    </a:graphicData>
                  </a:graphic>
                </wp:inline>
              </w:drawing>
            </w:r>
          </w:p>
        </w:tc>
      </w:tr>
      <w:tr w:rsidR="006C1FD3" w:rsidRPr="005E032B" w14:paraId="71593B37" w14:textId="77777777" w:rsidTr="006C1FD3">
        <w:trPr>
          <w:trHeight w:val="1742"/>
        </w:trPr>
        <w:tc>
          <w:tcPr>
            <w:tcW w:w="3626" w:type="dxa"/>
          </w:tcPr>
          <w:p w14:paraId="58F131A5" w14:textId="173ADFCF" w:rsidR="006C1FD3" w:rsidRPr="005E032B" w:rsidRDefault="006C1FD3" w:rsidP="006C1FD3">
            <w:pPr>
              <w:jc w:val="both"/>
              <w:rPr>
                <w:rFonts w:ascii="Tahoma" w:hAnsi="Tahoma" w:cs="Tahoma"/>
              </w:rPr>
            </w:pPr>
            <w:r w:rsidRPr="005E032B">
              <w:rPr>
                <w:rFonts w:ascii="Tahoma" w:hAnsi="Tahoma" w:cs="Tahoma"/>
                <w:noProof/>
              </w:rPr>
              <w:drawing>
                <wp:inline distT="0" distB="0" distL="0" distR="0" wp14:anchorId="48A8B47B" wp14:editId="49FA8646">
                  <wp:extent cx="1948904" cy="1104089"/>
                  <wp:effectExtent l="0" t="0" r="0" b="1270"/>
                  <wp:docPr id="571659236" name="Picture 24" descr="A white paper with text and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59236" name="Picture 24" descr="A white paper with text and a building in the backgroun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71276" cy="1173415"/>
                          </a:xfrm>
                          <a:prstGeom prst="rect">
                            <a:avLst/>
                          </a:prstGeom>
                        </pic:spPr>
                      </pic:pic>
                    </a:graphicData>
                  </a:graphic>
                </wp:inline>
              </w:drawing>
            </w:r>
          </w:p>
        </w:tc>
        <w:tc>
          <w:tcPr>
            <w:tcW w:w="3628" w:type="dxa"/>
          </w:tcPr>
          <w:p w14:paraId="380A5FE2" w14:textId="16D0CD15" w:rsidR="006C1FD3" w:rsidRPr="005E032B" w:rsidRDefault="006C1FD3" w:rsidP="006C1FD3">
            <w:pPr>
              <w:jc w:val="both"/>
              <w:rPr>
                <w:rFonts w:ascii="Tahoma" w:hAnsi="Tahoma" w:cs="Tahoma"/>
              </w:rPr>
            </w:pPr>
            <w:r w:rsidRPr="005E032B">
              <w:rPr>
                <w:rFonts w:ascii="Tahoma" w:hAnsi="Tahoma" w:cs="Tahoma"/>
                <w:noProof/>
              </w:rPr>
              <w:drawing>
                <wp:inline distT="0" distB="0" distL="0" distR="0" wp14:anchorId="635858C5" wp14:editId="3C740542">
                  <wp:extent cx="1872574" cy="1125591"/>
                  <wp:effectExtent l="0" t="0" r="0" b="5080"/>
                  <wp:docPr id="809625999" name="Picture 26" descr="A person standing in front of a book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25999" name="Picture 26" descr="A person standing in front of a bookcas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73650" cy="1186347"/>
                          </a:xfrm>
                          <a:prstGeom prst="rect">
                            <a:avLst/>
                          </a:prstGeom>
                        </pic:spPr>
                      </pic:pic>
                    </a:graphicData>
                  </a:graphic>
                </wp:inline>
              </w:drawing>
            </w:r>
          </w:p>
        </w:tc>
      </w:tr>
    </w:tbl>
    <w:p w14:paraId="00B71553" w14:textId="77777777" w:rsidR="000A797B" w:rsidRPr="005E032B" w:rsidRDefault="000A797B" w:rsidP="00191B1F">
      <w:pPr>
        <w:rPr>
          <w:rFonts w:ascii="Tahoma" w:hAnsi="Tahoma" w:cs="Tahoma"/>
          <w:b/>
          <w:bCs/>
        </w:rPr>
      </w:pPr>
    </w:p>
    <w:p w14:paraId="1143A27D" w14:textId="77777777" w:rsidR="000A797B" w:rsidRDefault="000A797B" w:rsidP="00191B1F">
      <w:pPr>
        <w:rPr>
          <w:rFonts w:ascii="Tahoma" w:hAnsi="Tahoma" w:cs="Tahoma"/>
          <w:b/>
          <w:bCs/>
        </w:rPr>
      </w:pPr>
    </w:p>
    <w:p w14:paraId="469F8EBD" w14:textId="77777777" w:rsidR="00054F18" w:rsidRPr="005E032B" w:rsidRDefault="00054F18" w:rsidP="00191B1F">
      <w:pPr>
        <w:rPr>
          <w:rFonts w:ascii="Tahoma" w:hAnsi="Tahoma" w:cs="Tahoma"/>
          <w:b/>
          <w:bCs/>
        </w:rPr>
      </w:pPr>
    </w:p>
    <w:p w14:paraId="432789FC" w14:textId="39E642A4" w:rsidR="00540EF9" w:rsidRPr="005E032B" w:rsidRDefault="00191B1F" w:rsidP="000A797B">
      <w:pPr>
        <w:shd w:val="clear" w:color="auto" w:fill="D9D9D9" w:themeFill="background1" w:themeFillShade="D9"/>
        <w:rPr>
          <w:rFonts w:ascii="Tahoma" w:hAnsi="Tahoma" w:cs="Tahoma"/>
          <w:b/>
          <w:bCs/>
        </w:rPr>
      </w:pPr>
      <w:r w:rsidRPr="005E032B">
        <w:rPr>
          <w:rFonts w:ascii="Tahoma" w:hAnsi="Tahoma" w:cs="Tahoma"/>
          <w:b/>
          <w:bCs/>
        </w:rPr>
        <w:t xml:space="preserve">Slide </w:t>
      </w:r>
      <w:r w:rsidR="005E032B">
        <w:rPr>
          <w:rFonts w:ascii="Tahoma" w:hAnsi="Tahoma" w:cs="Tahoma"/>
          <w:b/>
          <w:bCs/>
        </w:rPr>
        <w:t>2</w:t>
      </w:r>
      <w:r w:rsidRPr="005E032B">
        <w:rPr>
          <w:rFonts w:ascii="Tahoma" w:hAnsi="Tahoma" w:cs="Tahoma"/>
          <w:b/>
          <w:bCs/>
        </w:rPr>
        <w:t>4</w:t>
      </w:r>
      <w:r w:rsidR="005E032B">
        <w:rPr>
          <w:rFonts w:ascii="Tahoma" w:hAnsi="Tahoma" w:cs="Tahoma"/>
          <w:b/>
          <w:bCs/>
        </w:rPr>
        <w:t>/25</w:t>
      </w:r>
      <w:r w:rsidR="005D3D0F" w:rsidRPr="005E032B">
        <w:rPr>
          <w:rFonts w:ascii="Tahoma" w:hAnsi="Tahoma" w:cs="Tahoma"/>
          <w:b/>
          <w:bCs/>
        </w:rPr>
        <w:t xml:space="preserve">: </w:t>
      </w:r>
      <w:r w:rsidR="005D3D0F" w:rsidRPr="005E032B">
        <w:rPr>
          <w:rFonts w:ascii="Tahoma" w:hAnsi="Tahoma" w:cs="Tahoma"/>
          <w:b/>
          <w:bCs/>
        </w:rPr>
        <w:tab/>
        <w:t xml:space="preserve">Conclusion &amp; and Questions </w:t>
      </w:r>
      <w:r w:rsidR="00282DC1" w:rsidRPr="005E032B">
        <w:rPr>
          <w:rFonts w:ascii="Tahoma" w:hAnsi="Tahoma" w:cs="Tahoma"/>
          <w:b/>
          <w:bCs/>
        </w:rPr>
        <w:t xml:space="preserve">and the </w:t>
      </w:r>
      <w:r w:rsidR="00451E05" w:rsidRPr="005E032B">
        <w:rPr>
          <w:rFonts w:ascii="Tahoma" w:hAnsi="Tahoma" w:cs="Tahoma"/>
          <w:b/>
          <w:bCs/>
        </w:rPr>
        <w:t>emergence</w:t>
      </w:r>
      <w:r w:rsidR="00282DC1" w:rsidRPr="005E032B">
        <w:rPr>
          <w:rFonts w:ascii="Tahoma" w:hAnsi="Tahoma" w:cs="Tahoma"/>
          <w:b/>
          <w:bCs/>
        </w:rPr>
        <w:t xml:space="preserve"> of the Ele</w:t>
      </w:r>
      <w:r w:rsidR="00451E05" w:rsidRPr="005E032B">
        <w:rPr>
          <w:rFonts w:ascii="Tahoma" w:hAnsi="Tahoma" w:cs="Tahoma"/>
          <w:b/>
          <w:bCs/>
        </w:rPr>
        <w:t xml:space="preserve">phant </w:t>
      </w:r>
    </w:p>
    <w:tbl>
      <w:tblPr>
        <w:tblStyle w:val="TableGrid"/>
        <w:tblW w:w="0" w:type="auto"/>
        <w:tblLook w:val="04A0" w:firstRow="1" w:lastRow="0" w:firstColumn="1" w:lastColumn="0" w:noHBand="0" w:noVBand="1"/>
      </w:tblPr>
      <w:tblGrid>
        <w:gridCol w:w="4340"/>
        <w:gridCol w:w="4136"/>
      </w:tblGrid>
      <w:tr w:rsidR="00540EF9" w:rsidRPr="005E032B" w14:paraId="627897AB" w14:textId="77777777" w:rsidTr="00C60940">
        <w:trPr>
          <w:trHeight w:val="1907"/>
        </w:trPr>
        <w:tc>
          <w:tcPr>
            <w:tcW w:w="4122" w:type="dxa"/>
          </w:tcPr>
          <w:p w14:paraId="3F444FC8" w14:textId="64A46ED8" w:rsidR="00540EF9" w:rsidRPr="005E032B" w:rsidRDefault="00540EF9" w:rsidP="00C60940">
            <w:pPr>
              <w:rPr>
                <w:rFonts w:ascii="Tahoma" w:hAnsi="Tahoma" w:cs="Tahoma"/>
              </w:rPr>
            </w:pPr>
            <w:r w:rsidRPr="005E032B">
              <w:rPr>
                <w:rFonts w:ascii="Tahoma" w:hAnsi="Tahoma" w:cs="Tahoma"/>
                <w:b/>
                <w:bCs/>
                <w:noProof/>
              </w:rPr>
              <w:drawing>
                <wp:inline distT="0" distB="0" distL="0" distR="0" wp14:anchorId="133D4431" wp14:editId="42F63CED">
                  <wp:extent cx="2618948" cy="1464945"/>
                  <wp:effectExtent l="0" t="0" r="0" b="0"/>
                  <wp:docPr id="849625682" name="Picture 27"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625682" name="Picture 27" descr="A red sign with white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33752" cy="1473226"/>
                          </a:xfrm>
                          <a:prstGeom prst="rect">
                            <a:avLst/>
                          </a:prstGeom>
                        </pic:spPr>
                      </pic:pic>
                    </a:graphicData>
                  </a:graphic>
                </wp:inline>
              </w:drawing>
            </w:r>
          </w:p>
        </w:tc>
        <w:tc>
          <w:tcPr>
            <w:tcW w:w="3670" w:type="dxa"/>
          </w:tcPr>
          <w:p w14:paraId="3AB59096" w14:textId="59F7C426" w:rsidR="00540EF9" w:rsidRPr="005E032B" w:rsidRDefault="00540EF9" w:rsidP="00C60940">
            <w:pPr>
              <w:rPr>
                <w:rFonts w:ascii="Tahoma" w:hAnsi="Tahoma" w:cs="Tahoma"/>
              </w:rPr>
            </w:pPr>
            <w:r w:rsidRPr="005E032B">
              <w:rPr>
                <w:rFonts w:ascii="Tahoma" w:hAnsi="Tahoma" w:cs="Tahoma"/>
                <w:b/>
                <w:bCs/>
                <w:noProof/>
              </w:rPr>
              <w:drawing>
                <wp:inline distT="0" distB="0" distL="0" distR="0" wp14:anchorId="112CC3FE" wp14:editId="019B7AB8">
                  <wp:extent cx="2485292" cy="1366972"/>
                  <wp:effectExtent l="0" t="0" r="4445" b="5080"/>
                  <wp:docPr id="1892244882" name="Picture 28" descr="A red outline of a person with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244882" name="Picture 28" descr="A red outline of a person with a chemical formula&#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50918" cy="1403068"/>
                          </a:xfrm>
                          <a:prstGeom prst="rect">
                            <a:avLst/>
                          </a:prstGeom>
                        </pic:spPr>
                      </pic:pic>
                    </a:graphicData>
                  </a:graphic>
                </wp:inline>
              </w:drawing>
            </w:r>
          </w:p>
        </w:tc>
      </w:tr>
    </w:tbl>
    <w:p w14:paraId="22D0CC8F" w14:textId="77777777" w:rsidR="00540EF9" w:rsidRPr="005E032B" w:rsidRDefault="00540EF9" w:rsidP="00191B1F">
      <w:pPr>
        <w:rPr>
          <w:rFonts w:ascii="Tahoma" w:hAnsi="Tahoma" w:cs="Tahoma"/>
          <w:b/>
          <w:bCs/>
        </w:rPr>
      </w:pPr>
    </w:p>
    <w:p w14:paraId="47E7B458" w14:textId="2A9552B4" w:rsidR="00451E05" w:rsidRPr="005E032B" w:rsidRDefault="00451E05" w:rsidP="00A74336">
      <w:pPr>
        <w:jc w:val="both"/>
        <w:rPr>
          <w:rFonts w:ascii="Tahoma" w:hAnsi="Tahoma" w:cs="Tahoma"/>
        </w:rPr>
      </w:pPr>
      <w:r w:rsidRPr="005E032B">
        <w:rPr>
          <w:rFonts w:ascii="Tahoma" w:hAnsi="Tahoma" w:cs="Tahoma"/>
        </w:rPr>
        <w:t>Elephant quiz</w:t>
      </w:r>
      <w:r w:rsidR="00D8703D" w:rsidRPr="005E032B">
        <w:rPr>
          <w:rFonts w:ascii="Tahoma" w:hAnsi="Tahoma" w:cs="Tahoma"/>
        </w:rPr>
        <w:t xml:space="preserve"> (time to touch the chair) How many of you have deciphered the puzzle that we have here.</w:t>
      </w:r>
    </w:p>
    <w:p w14:paraId="3B00251E" w14:textId="447A09A0" w:rsidR="00D8703D" w:rsidRPr="005E032B" w:rsidRDefault="00D8703D" w:rsidP="00A74336">
      <w:pPr>
        <w:jc w:val="both"/>
        <w:rPr>
          <w:rFonts w:ascii="Tahoma" w:hAnsi="Tahoma" w:cs="Tahoma"/>
        </w:rPr>
      </w:pPr>
      <w:r w:rsidRPr="005E032B">
        <w:rPr>
          <w:rFonts w:ascii="Tahoma" w:hAnsi="Tahoma" w:cs="Tahoma"/>
        </w:rPr>
        <w:t>How many have deciphered 1,2,3,4,5?</w:t>
      </w:r>
    </w:p>
    <w:p w14:paraId="592EE517" w14:textId="0B31ED32" w:rsidR="00D8703D" w:rsidRPr="005E032B" w:rsidRDefault="00D8703D" w:rsidP="00A74336">
      <w:pPr>
        <w:jc w:val="both"/>
        <w:rPr>
          <w:rFonts w:ascii="Tahoma" w:hAnsi="Tahoma" w:cs="Tahoma"/>
        </w:rPr>
      </w:pPr>
      <w:r w:rsidRPr="005E032B">
        <w:rPr>
          <w:rFonts w:ascii="Tahoma" w:hAnsi="Tahoma" w:cs="Tahoma"/>
        </w:rPr>
        <w:t>Ok, let see… speak to the people and see what concepts that they have.</w:t>
      </w:r>
    </w:p>
    <w:p w14:paraId="2934A330" w14:textId="1FFDCC90" w:rsidR="00D8703D" w:rsidRPr="005E032B" w:rsidRDefault="00D8703D" w:rsidP="00D8703D">
      <w:pPr>
        <w:pStyle w:val="ListParagraph"/>
        <w:numPr>
          <w:ilvl w:val="0"/>
          <w:numId w:val="20"/>
        </w:numPr>
        <w:autoSpaceDE w:val="0"/>
        <w:autoSpaceDN w:val="0"/>
        <w:adjustRightInd w:val="0"/>
        <w:spacing w:after="0" w:line="240" w:lineRule="auto"/>
        <w:jc w:val="both"/>
        <w:rPr>
          <w:rFonts w:ascii="Tahoma" w:hAnsi="Tahoma" w:cs="Tahoma"/>
          <w:kern w:val="0"/>
          <w:sz w:val="26"/>
          <w:szCs w:val="26"/>
        </w:rPr>
      </w:pPr>
      <w:r w:rsidRPr="005E032B">
        <w:rPr>
          <w:rFonts w:ascii="Tahoma" w:hAnsi="Tahoma" w:cs="Tahoma"/>
          <w:b/>
          <w:bCs/>
          <w:kern w:val="0"/>
          <w:sz w:val="26"/>
          <w:szCs w:val="26"/>
        </w:rPr>
        <w:t>Race as a Social Construct</w:t>
      </w:r>
      <w:r w:rsidRPr="005E032B">
        <w:rPr>
          <w:rFonts w:ascii="Tahoma" w:hAnsi="Tahoma" w:cs="Tahoma"/>
          <w:kern w:val="0"/>
          <w:sz w:val="26"/>
          <w:szCs w:val="26"/>
        </w:rPr>
        <w:t xml:space="preserve">: Race is a social construct categorizing people based on physical characteristics such as skin colour, hair texture, and facial features. </w:t>
      </w:r>
      <w:r w:rsidRPr="005E032B">
        <w:rPr>
          <w:rFonts w:ascii="Tahoma" w:hAnsi="Tahoma" w:cs="Tahoma"/>
          <w:kern w:val="0"/>
          <w:sz w:val="26"/>
          <w:szCs w:val="26"/>
        </w:rPr>
        <w:lastRenderedPageBreak/>
        <w:t>However, it has profound implications beyond mere classification, impacting access to resources, opportunities, and societal perceptions.</w:t>
      </w:r>
    </w:p>
    <w:p w14:paraId="63651F22" w14:textId="77777777" w:rsidR="00D8703D" w:rsidRPr="005E032B" w:rsidRDefault="00D8703D" w:rsidP="00D8703D">
      <w:pPr>
        <w:autoSpaceDE w:val="0"/>
        <w:autoSpaceDN w:val="0"/>
        <w:adjustRightInd w:val="0"/>
        <w:spacing w:after="0" w:line="240" w:lineRule="auto"/>
        <w:jc w:val="both"/>
        <w:rPr>
          <w:rFonts w:ascii="Tahoma" w:hAnsi="Tahoma" w:cs="Tahoma"/>
          <w:kern w:val="0"/>
          <w:sz w:val="26"/>
          <w:szCs w:val="26"/>
        </w:rPr>
      </w:pPr>
    </w:p>
    <w:p w14:paraId="39684C1F" w14:textId="5A3DF347" w:rsidR="00D8703D" w:rsidRPr="005E032B" w:rsidRDefault="00D8703D" w:rsidP="00D8703D">
      <w:pPr>
        <w:pStyle w:val="ListParagraph"/>
        <w:numPr>
          <w:ilvl w:val="0"/>
          <w:numId w:val="20"/>
        </w:numPr>
        <w:autoSpaceDE w:val="0"/>
        <w:autoSpaceDN w:val="0"/>
        <w:adjustRightInd w:val="0"/>
        <w:spacing w:after="0" w:line="240" w:lineRule="auto"/>
        <w:jc w:val="both"/>
        <w:rPr>
          <w:rFonts w:ascii="Tahoma" w:hAnsi="Tahoma" w:cs="Tahoma"/>
          <w:kern w:val="0"/>
          <w:sz w:val="26"/>
          <w:szCs w:val="26"/>
        </w:rPr>
      </w:pPr>
      <w:r w:rsidRPr="005E032B">
        <w:rPr>
          <w:rFonts w:ascii="Tahoma" w:hAnsi="Tahoma" w:cs="Tahoma"/>
          <w:b/>
          <w:bCs/>
          <w:kern w:val="0"/>
          <w:sz w:val="26"/>
          <w:szCs w:val="26"/>
        </w:rPr>
        <w:t>Wealth Inequality and Marginalized Communities</w:t>
      </w:r>
      <w:r w:rsidRPr="005E032B">
        <w:rPr>
          <w:rFonts w:ascii="Tahoma" w:hAnsi="Tahoma" w:cs="Tahoma"/>
          <w:kern w:val="0"/>
          <w:sz w:val="26"/>
          <w:szCs w:val="26"/>
        </w:rPr>
        <w:t>: The transfer of £900 billion to the top 1% during COVID-19 highlights the stark wealth inequality within society, disproportionately affecting marginalized communities, including those of different racial backgrounds.</w:t>
      </w:r>
    </w:p>
    <w:p w14:paraId="713D02E5" w14:textId="77777777" w:rsidR="00D8703D" w:rsidRPr="005E032B" w:rsidRDefault="00D8703D" w:rsidP="00D8703D">
      <w:pPr>
        <w:autoSpaceDE w:val="0"/>
        <w:autoSpaceDN w:val="0"/>
        <w:adjustRightInd w:val="0"/>
        <w:spacing w:after="0" w:line="240" w:lineRule="auto"/>
        <w:jc w:val="both"/>
        <w:rPr>
          <w:rFonts w:ascii="Tahoma" w:hAnsi="Tahoma" w:cs="Tahoma"/>
          <w:kern w:val="0"/>
          <w:sz w:val="26"/>
          <w:szCs w:val="26"/>
        </w:rPr>
      </w:pPr>
    </w:p>
    <w:p w14:paraId="4CA50FE4" w14:textId="28805717" w:rsidR="00D8703D" w:rsidRPr="005E032B" w:rsidRDefault="00D8703D" w:rsidP="00D8703D">
      <w:pPr>
        <w:pStyle w:val="ListParagraph"/>
        <w:numPr>
          <w:ilvl w:val="0"/>
          <w:numId w:val="20"/>
        </w:numPr>
        <w:autoSpaceDE w:val="0"/>
        <w:autoSpaceDN w:val="0"/>
        <w:adjustRightInd w:val="0"/>
        <w:spacing w:after="0" w:line="240" w:lineRule="auto"/>
        <w:jc w:val="both"/>
        <w:rPr>
          <w:rFonts w:ascii="Tahoma" w:hAnsi="Tahoma" w:cs="Tahoma"/>
          <w:kern w:val="0"/>
          <w:sz w:val="26"/>
          <w:szCs w:val="26"/>
        </w:rPr>
      </w:pPr>
      <w:r w:rsidRPr="005E032B">
        <w:rPr>
          <w:rFonts w:ascii="Tahoma" w:hAnsi="Tahoma" w:cs="Tahoma"/>
          <w:b/>
          <w:bCs/>
          <w:kern w:val="0"/>
          <w:sz w:val="26"/>
          <w:szCs w:val="26"/>
        </w:rPr>
        <w:t>Genetic Basis of Melanin</w:t>
      </w:r>
      <w:r w:rsidRPr="005E032B">
        <w:rPr>
          <w:rFonts w:ascii="Tahoma" w:hAnsi="Tahoma" w:cs="Tahoma"/>
          <w:kern w:val="0"/>
          <w:sz w:val="26"/>
          <w:szCs w:val="26"/>
        </w:rPr>
        <w:t>: Melanin, the pigment responsible for skin colour, is encoded in DNA. Understanding the genetic basis of melanin underscores the biological aspect of race, while also acknowledging the cultural and societal constructs that shape racial identities.</w:t>
      </w:r>
    </w:p>
    <w:p w14:paraId="735F6BAD" w14:textId="77777777" w:rsidR="00D8703D" w:rsidRPr="005E032B" w:rsidRDefault="00D8703D" w:rsidP="00D8703D">
      <w:pPr>
        <w:autoSpaceDE w:val="0"/>
        <w:autoSpaceDN w:val="0"/>
        <w:adjustRightInd w:val="0"/>
        <w:spacing w:after="0" w:line="240" w:lineRule="auto"/>
        <w:jc w:val="both"/>
        <w:rPr>
          <w:rFonts w:ascii="Tahoma" w:hAnsi="Tahoma" w:cs="Tahoma"/>
          <w:kern w:val="0"/>
          <w:sz w:val="26"/>
          <w:szCs w:val="26"/>
        </w:rPr>
      </w:pPr>
    </w:p>
    <w:p w14:paraId="2EB2C17D" w14:textId="68280F0A" w:rsidR="00D8703D" w:rsidRPr="005E032B" w:rsidRDefault="00D8703D" w:rsidP="00D8703D">
      <w:pPr>
        <w:pStyle w:val="ListParagraph"/>
        <w:numPr>
          <w:ilvl w:val="0"/>
          <w:numId w:val="20"/>
        </w:numPr>
        <w:autoSpaceDE w:val="0"/>
        <w:autoSpaceDN w:val="0"/>
        <w:adjustRightInd w:val="0"/>
        <w:spacing w:after="0" w:line="240" w:lineRule="auto"/>
        <w:jc w:val="both"/>
        <w:rPr>
          <w:rFonts w:ascii="Tahoma" w:hAnsi="Tahoma" w:cs="Tahoma"/>
          <w:kern w:val="0"/>
          <w:sz w:val="26"/>
          <w:szCs w:val="26"/>
        </w:rPr>
      </w:pPr>
      <w:r w:rsidRPr="005E032B">
        <w:rPr>
          <w:rFonts w:ascii="Tahoma" w:hAnsi="Tahoma" w:cs="Tahoma"/>
          <w:b/>
          <w:bCs/>
          <w:kern w:val="0"/>
          <w:sz w:val="26"/>
          <w:szCs w:val="26"/>
        </w:rPr>
        <w:t>Elephant Analogy</w:t>
      </w:r>
      <w:r w:rsidRPr="005E032B">
        <w:rPr>
          <w:rFonts w:ascii="Tahoma" w:hAnsi="Tahoma" w:cs="Tahoma"/>
          <w:kern w:val="0"/>
          <w:sz w:val="26"/>
          <w:szCs w:val="26"/>
        </w:rPr>
        <w:t>: The analogy of the elephant represents the enormity of the issues surrounding race and wealth inequality. This emphasizes the need to address these systemic issues at both individual and societal levels.</w:t>
      </w:r>
    </w:p>
    <w:p w14:paraId="1AB592A2" w14:textId="77777777" w:rsidR="00D8703D" w:rsidRPr="005E032B" w:rsidRDefault="00D8703D" w:rsidP="00D8703D">
      <w:pPr>
        <w:autoSpaceDE w:val="0"/>
        <w:autoSpaceDN w:val="0"/>
        <w:adjustRightInd w:val="0"/>
        <w:spacing w:after="0" w:line="240" w:lineRule="auto"/>
        <w:jc w:val="both"/>
        <w:rPr>
          <w:rFonts w:ascii="Tahoma" w:hAnsi="Tahoma" w:cs="Tahoma"/>
          <w:kern w:val="0"/>
          <w:sz w:val="26"/>
          <w:szCs w:val="26"/>
        </w:rPr>
      </w:pPr>
    </w:p>
    <w:p w14:paraId="42C7097F" w14:textId="3F4D5BCB" w:rsidR="00D8703D" w:rsidRPr="005E032B" w:rsidRDefault="00D8703D" w:rsidP="00D8703D">
      <w:pPr>
        <w:pStyle w:val="ListParagraph"/>
        <w:numPr>
          <w:ilvl w:val="0"/>
          <w:numId w:val="20"/>
        </w:numPr>
        <w:autoSpaceDE w:val="0"/>
        <w:autoSpaceDN w:val="0"/>
        <w:adjustRightInd w:val="0"/>
        <w:spacing w:after="0" w:line="240" w:lineRule="auto"/>
        <w:jc w:val="both"/>
        <w:rPr>
          <w:rFonts w:ascii="Tahoma" w:hAnsi="Tahoma" w:cs="Tahoma"/>
          <w:kern w:val="0"/>
          <w:sz w:val="26"/>
          <w:szCs w:val="26"/>
        </w:rPr>
      </w:pPr>
      <w:r w:rsidRPr="005E032B">
        <w:rPr>
          <w:rFonts w:ascii="Tahoma" w:hAnsi="Tahoma" w:cs="Tahoma"/>
          <w:b/>
          <w:bCs/>
          <w:kern w:val="0"/>
          <w:sz w:val="26"/>
          <w:szCs w:val="26"/>
        </w:rPr>
        <w:t>Quiz Reflections</w:t>
      </w:r>
      <w:r w:rsidRPr="005E032B">
        <w:rPr>
          <w:rFonts w:ascii="Tahoma" w:hAnsi="Tahoma" w:cs="Tahoma"/>
          <w:kern w:val="0"/>
          <w:sz w:val="26"/>
          <w:szCs w:val="26"/>
        </w:rPr>
        <w:t>: The quiz prompts participants to critically examine the intersections of race, wealth, and power dynamics. It urges them to recognize the importance of dismantling systemic barriers and fostering equitable opportunities for all individuals, regardless of race or background.</w:t>
      </w:r>
    </w:p>
    <w:p w14:paraId="68C43343" w14:textId="77777777" w:rsidR="00D8703D" w:rsidRPr="005E032B" w:rsidRDefault="00D8703D" w:rsidP="00D8703D">
      <w:pPr>
        <w:autoSpaceDE w:val="0"/>
        <w:autoSpaceDN w:val="0"/>
        <w:adjustRightInd w:val="0"/>
        <w:spacing w:after="0" w:line="240" w:lineRule="auto"/>
        <w:jc w:val="both"/>
        <w:rPr>
          <w:rFonts w:ascii="Tahoma" w:hAnsi="Tahoma" w:cs="Tahoma"/>
          <w:kern w:val="0"/>
          <w:sz w:val="26"/>
          <w:szCs w:val="26"/>
        </w:rPr>
      </w:pPr>
    </w:p>
    <w:p w14:paraId="1542C9F4" w14:textId="04393BFF" w:rsidR="00D8703D" w:rsidRPr="005E032B" w:rsidRDefault="00D8703D" w:rsidP="00D8703D">
      <w:pPr>
        <w:pStyle w:val="ListParagraph"/>
        <w:numPr>
          <w:ilvl w:val="0"/>
          <w:numId w:val="20"/>
        </w:numPr>
        <w:autoSpaceDE w:val="0"/>
        <w:autoSpaceDN w:val="0"/>
        <w:adjustRightInd w:val="0"/>
        <w:spacing w:after="0" w:line="240" w:lineRule="auto"/>
        <w:jc w:val="both"/>
        <w:rPr>
          <w:rFonts w:ascii="Tahoma" w:hAnsi="Tahoma" w:cs="Tahoma"/>
          <w:kern w:val="0"/>
          <w:sz w:val="26"/>
          <w:szCs w:val="26"/>
        </w:rPr>
      </w:pPr>
      <w:r w:rsidRPr="005E032B">
        <w:rPr>
          <w:rFonts w:ascii="Tahoma" w:hAnsi="Tahoma" w:cs="Tahoma"/>
          <w:b/>
          <w:bCs/>
          <w:kern w:val="0"/>
          <w:sz w:val="26"/>
          <w:szCs w:val="26"/>
        </w:rPr>
        <w:t>The Most Important Real Estate</w:t>
      </w:r>
      <w:r w:rsidRPr="005E032B">
        <w:rPr>
          <w:rFonts w:ascii="Tahoma" w:hAnsi="Tahoma" w:cs="Tahoma"/>
          <w:kern w:val="0"/>
          <w:sz w:val="26"/>
          <w:szCs w:val="26"/>
        </w:rPr>
        <w:t xml:space="preserve"> Our minds shape our perceptions, beliefs, and actions. By cultivating an informed and empathetic mindset, individuals can challenge prejudices, embrace diversity, and promote equity. The mental space we allocate to understanding and addressing racial and economic disparities is invaluable. It is within this mental realm that transformative ideas and actions towards achieving equity originate.</w:t>
      </w:r>
    </w:p>
    <w:p w14:paraId="49EF8148" w14:textId="3E4A4E36" w:rsidR="00D8703D" w:rsidRPr="005E032B" w:rsidRDefault="00D8703D" w:rsidP="00D8703D">
      <w:pPr>
        <w:pStyle w:val="ListParagraph"/>
        <w:autoSpaceDE w:val="0"/>
        <w:autoSpaceDN w:val="0"/>
        <w:adjustRightInd w:val="0"/>
        <w:spacing w:after="0" w:line="240" w:lineRule="auto"/>
        <w:jc w:val="both"/>
        <w:rPr>
          <w:rFonts w:ascii="Tahoma" w:hAnsi="Tahoma" w:cs="Tahoma"/>
          <w:b/>
          <w:bCs/>
          <w:kern w:val="0"/>
          <w:sz w:val="26"/>
          <w:szCs w:val="26"/>
        </w:rPr>
      </w:pPr>
    </w:p>
    <w:p w14:paraId="7A48485C" w14:textId="77777777" w:rsidR="00D8703D" w:rsidRPr="005E032B" w:rsidRDefault="00D8703D" w:rsidP="00D8703D">
      <w:pPr>
        <w:autoSpaceDE w:val="0"/>
        <w:autoSpaceDN w:val="0"/>
        <w:adjustRightInd w:val="0"/>
        <w:spacing w:after="0" w:line="240" w:lineRule="auto"/>
        <w:jc w:val="both"/>
        <w:rPr>
          <w:rFonts w:ascii="Tahoma" w:hAnsi="Tahoma" w:cs="Tahoma"/>
          <w:kern w:val="0"/>
          <w:sz w:val="26"/>
          <w:szCs w:val="26"/>
        </w:rPr>
      </w:pPr>
    </w:p>
    <w:p w14:paraId="1566AFBD" w14:textId="0EF3F830" w:rsidR="00D8703D" w:rsidRPr="005E032B" w:rsidRDefault="00D8703D" w:rsidP="00D8703D">
      <w:pPr>
        <w:autoSpaceDE w:val="0"/>
        <w:autoSpaceDN w:val="0"/>
        <w:adjustRightInd w:val="0"/>
        <w:spacing w:after="0" w:line="240" w:lineRule="auto"/>
        <w:jc w:val="both"/>
        <w:rPr>
          <w:rFonts w:ascii="Tahoma" w:hAnsi="Tahoma" w:cs="Tahoma"/>
          <w:kern w:val="0"/>
          <w:sz w:val="26"/>
          <w:szCs w:val="26"/>
        </w:rPr>
      </w:pPr>
      <w:r w:rsidRPr="005E032B">
        <w:rPr>
          <w:rFonts w:ascii="Tahoma" w:hAnsi="Tahoma" w:cs="Tahoma"/>
          <w:kern w:val="0"/>
          <w:sz w:val="26"/>
          <w:szCs w:val="26"/>
        </w:rPr>
        <w:t xml:space="preserve">In considering the critical elements of creating equitable societies, one question stands out: What is the most important real estate?  The answer to this is the mind. </w:t>
      </w:r>
    </w:p>
    <w:p w14:paraId="17D30FFE" w14:textId="77777777" w:rsidR="00D8703D" w:rsidRPr="005E032B" w:rsidRDefault="00D8703D" w:rsidP="00D8703D">
      <w:pPr>
        <w:autoSpaceDE w:val="0"/>
        <w:autoSpaceDN w:val="0"/>
        <w:adjustRightInd w:val="0"/>
        <w:spacing w:after="0" w:line="240" w:lineRule="auto"/>
        <w:jc w:val="both"/>
        <w:rPr>
          <w:rFonts w:ascii="Tahoma" w:hAnsi="Tahoma" w:cs="Tahoma"/>
          <w:kern w:val="0"/>
          <w:sz w:val="26"/>
          <w:szCs w:val="26"/>
        </w:rPr>
      </w:pPr>
    </w:p>
    <w:p w14:paraId="2A79D796" w14:textId="17194D4E" w:rsidR="00A74336" w:rsidRPr="005E032B" w:rsidRDefault="00D8703D" w:rsidP="00D8703D">
      <w:pPr>
        <w:autoSpaceDE w:val="0"/>
        <w:autoSpaceDN w:val="0"/>
        <w:adjustRightInd w:val="0"/>
        <w:spacing w:after="0" w:line="240" w:lineRule="auto"/>
        <w:jc w:val="both"/>
        <w:rPr>
          <w:rFonts w:ascii="Tahoma" w:hAnsi="Tahoma" w:cs="Tahoma"/>
          <w:kern w:val="0"/>
          <w:sz w:val="26"/>
          <w:szCs w:val="26"/>
        </w:rPr>
      </w:pPr>
      <w:r w:rsidRPr="005E032B">
        <w:rPr>
          <w:rFonts w:ascii="Tahoma" w:hAnsi="Tahoma" w:cs="Tahoma"/>
          <w:kern w:val="0"/>
          <w:sz w:val="26"/>
          <w:szCs w:val="26"/>
        </w:rPr>
        <w:t>In conclusion, by exploring these concepts and reflecting on the questions posed, we can better understand the intricate connections between race, wealth, and societal structures. Recognizing the mind as the most important real estate reinforces the necessity of education, awareness, and intentional efforts to foster equity and justice.</w:t>
      </w:r>
    </w:p>
    <w:p w14:paraId="321A590F" w14:textId="77777777" w:rsidR="00D8703D" w:rsidRPr="005E032B" w:rsidRDefault="00D8703D" w:rsidP="00D8703D">
      <w:pPr>
        <w:autoSpaceDE w:val="0"/>
        <w:autoSpaceDN w:val="0"/>
        <w:adjustRightInd w:val="0"/>
        <w:spacing w:after="0" w:line="240" w:lineRule="auto"/>
        <w:jc w:val="both"/>
        <w:rPr>
          <w:rFonts w:ascii="Tahoma" w:hAnsi="Tahoma" w:cs="Tahoma"/>
          <w:kern w:val="0"/>
          <w:sz w:val="26"/>
          <w:szCs w:val="26"/>
        </w:rPr>
      </w:pPr>
    </w:p>
    <w:p w14:paraId="599B4919" w14:textId="1F5067FE" w:rsidR="00451E05" w:rsidRPr="005E032B" w:rsidRDefault="00A74336" w:rsidP="00A74336">
      <w:pPr>
        <w:jc w:val="both"/>
        <w:rPr>
          <w:rFonts w:ascii="Tahoma" w:hAnsi="Tahoma" w:cs="Tahoma"/>
        </w:rPr>
      </w:pPr>
      <w:r w:rsidRPr="005E032B">
        <w:rPr>
          <w:rFonts w:ascii="Tahoma" w:hAnsi="Tahoma" w:cs="Tahoma"/>
          <w:kern w:val="0"/>
          <w:sz w:val="26"/>
          <w:szCs w:val="26"/>
        </w:rPr>
        <w:t>By engaging with these questions and concepts, participants will gain a deeper understanding of the complexities surrounding race and wealth, paving the way for informed discussions and actionable steps towards building a more inclusive and equitable society.</w:t>
      </w:r>
    </w:p>
    <w:p w14:paraId="624CAC35" w14:textId="77777777" w:rsidR="00540EF9" w:rsidRDefault="00540EF9" w:rsidP="00A74336">
      <w:pPr>
        <w:rPr>
          <w:rFonts w:ascii="Tahoma" w:hAnsi="Tahoma" w:cs="Tahoma"/>
          <w:b/>
          <w:bCs/>
        </w:rPr>
      </w:pPr>
    </w:p>
    <w:p w14:paraId="49A4D88C" w14:textId="77777777" w:rsidR="00054F18" w:rsidRPr="005E032B" w:rsidRDefault="00054F18" w:rsidP="00A74336">
      <w:pPr>
        <w:rPr>
          <w:rFonts w:ascii="Tahoma" w:hAnsi="Tahoma" w:cs="Tahoma"/>
          <w:b/>
          <w:bCs/>
        </w:rPr>
      </w:pPr>
    </w:p>
    <w:p w14:paraId="00A931B7" w14:textId="6303F33E" w:rsidR="00A74336" w:rsidRPr="005E032B" w:rsidRDefault="00A74336" w:rsidP="000A797B">
      <w:pPr>
        <w:shd w:val="clear" w:color="auto" w:fill="D9D9D9" w:themeFill="background1" w:themeFillShade="D9"/>
        <w:rPr>
          <w:rFonts w:ascii="Tahoma" w:hAnsi="Tahoma" w:cs="Tahoma"/>
          <w:b/>
          <w:bCs/>
        </w:rPr>
      </w:pPr>
      <w:r w:rsidRPr="005E032B">
        <w:rPr>
          <w:rFonts w:ascii="Tahoma" w:hAnsi="Tahoma" w:cs="Tahoma"/>
          <w:b/>
          <w:bCs/>
        </w:rPr>
        <w:lastRenderedPageBreak/>
        <w:t xml:space="preserve">Slide </w:t>
      </w:r>
      <w:r w:rsidR="005E032B">
        <w:rPr>
          <w:rFonts w:ascii="Tahoma" w:hAnsi="Tahoma" w:cs="Tahoma"/>
          <w:b/>
          <w:bCs/>
        </w:rPr>
        <w:t>25</w:t>
      </w:r>
      <w:r w:rsidRPr="005E032B">
        <w:rPr>
          <w:rFonts w:ascii="Tahoma" w:hAnsi="Tahoma" w:cs="Tahoma"/>
          <w:b/>
          <w:bCs/>
        </w:rPr>
        <w:t xml:space="preserve">: </w:t>
      </w:r>
      <w:r w:rsidRPr="005E032B">
        <w:rPr>
          <w:rFonts w:ascii="Tahoma" w:hAnsi="Tahoma" w:cs="Tahoma"/>
          <w:b/>
          <w:bCs/>
        </w:rPr>
        <w:tab/>
        <w:t>How can you get involved?</w:t>
      </w:r>
    </w:p>
    <w:p w14:paraId="39EADECB" w14:textId="4F9F2A7B" w:rsidR="00A74336" w:rsidRPr="005E032B" w:rsidRDefault="00A74336" w:rsidP="00540EF9">
      <w:pPr>
        <w:rPr>
          <w:rFonts w:ascii="Tahoma" w:hAnsi="Tahoma" w:cs="Tahoma"/>
        </w:rPr>
      </w:pPr>
      <w:r w:rsidRPr="005E032B">
        <w:rPr>
          <w:rFonts w:ascii="Tahoma" w:hAnsi="Tahoma" w:cs="Tahoma"/>
          <w:noProof/>
        </w:rPr>
        <w:drawing>
          <wp:inline distT="0" distB="0" distL="0" distR="0" wp14:anchorId="407309E0" wp14:editId="184EA859">
            <wp:extent cx="3183957" cy="1775298"/>
            <wp:effectExtent l="0" t="0" r="3810" b="3175"/>
            <wp:docPr id="2061382635" name="Picture 18" descr="A collage of pos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82635" name="Picture 18" descr="A collage of posters&#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56811" cy="1815920"/>
                    </a:xfrm>
                    <a:prstGeom prst="rect">
                      <a:avLst/>
                    </a:prstGeom>
                  </pic:spPr>
                </pic:pic>
              </a:graphicData>
            </a:graphic>
          </wp:inline>
        </w:drawing>
      </w:r>
    </w:p>
    <w:p w14:paraId="0271EDE9" w14:textId="77777777" w:rsidR="00A74336" w:rsidRPr="005E032B" w:rsidRDefault="00A74336" w:rsidP="00A74336">
      <w:pPr>
        <w:spacing w:after="0" w:line="276" w:lineRule="auto"/>
        <w:rPr>
          <w:rFonts w:ascii="Tahoma" w:hAnsi="Tahoma" w:cs="Tahoma"/>
          <w:b/>
          <w:bCs/>
        </w:rPr>
      </w:pPr>
      <w:r w:rsidRPr="005E032B">
        <w:rPr>
          <w:rFonts w:ascii="Tahoma" w:hAnsi="Tahoma" w:cs="Tahoma"/>
          <w:b/>
          <w:bCs/>
        </w:rPr>
        <w:t xml:space="preserve">Ways to Get Involved </w:t>
      </w:r>
    </w:p>
    <w:p w14:paraId="67C0C727" w14:textId="77777777" w:rsidR="00A74336" w:rsidRPr="005E032B" w:rsidRDefault="00A74336" w:rsidP="00A74336">
      <w:pPr>
        <w:pStyle w:val="ListParagraph"/>
        <w:numPr>
          <w:ilvl w:val="0"/>
          <w:numId w:val="2"/>
        </w:numPr>
        <w:spacing w:after="0" w:line="276" w:lineRule="auto"/>
        <w:rPr>
          <w:rFonts w:ascii="Tahoma" w:hAnsi="Tahoma" w:cs="Tahoma"/>
        </w:rPr>
      </w:pPr>
      <w:r w:rsidRPr="005E032B">
        <w:rPr>
          <w:rFonts w:ascii="Tahoma" w:hAnsi="Tahoma" w:cs="Tahoma"/>
        </w:rPr>
        <w:t xml:space="preserve">How do you see yourselves shaping journalism that shares a narrative influencing the advocacy of implementing more racial and equitable policies positively supporting Black people? </w:t>
      </w:r>
    </w:p>
    <w:p w14:paraId="69A51642" w14:textId="77777777" w:rsidR="00A74336" w:rsidRPr="005E032B" w:rsidRDefault="00A74336" w:rsidP="00A74336">
      <w:pPr>
        <w:pStyle w:val="ListParagraph"/>
        <w:numPr>
          <w:ilvl w:val="0"/>
          <w:numId w:val="2"/>
        </w:numPr>
        <w:spacing w:after="0" w:line="276" w:lineRule="auto"/>
        <w:rPr>
          <w:rFonts w:ascii="Tahoma" w:hAnsi="Tahoma" w:cs="Tahoma"/>
        </w:rPr>
      </w:pPr>
      <w:r w:rsidRPr="005E032B">
        <w:rPr>
          <w:rFonts w:ascii="Tahoma" w:hAnsi="Tahoma" w:cs="Tahoma"/>
        </w:rPr>
        <w:t>If you were a think tank, how would you resolve this challenge?</w:t>
      </w:r>
    </w:p>
    <w:p w14:paraId="35650E95" w14:textId="77777777" w:rsidR="00191B1F" w:rsidRPr="005E032B" w:rsidRDefault="00191B1F" w:rsidP="00A74336">
      <w:pPr>
        <w:jc w:val="both"/>
        <w:rPr>
          <w:rFonts w:ascii="Tahoma" w:hAnsi="Tahoma" w:cs="Tahoma"/>
        </w:rPr>
      </w:pPr>
    </w:p>
    <w:p w14:paraId="567B1E89" w14:textId="77777777" w:rsidR="005E032B" w:rsidRPr="009948FF" w:rsidRDefault="005E032B" w:rsidP="005E032B">
      <w:pPr>
        <w:jc w:val="both"/>
        <w:rPr>
          <w:rFonts w:ascii="Tahoma" w:hAnsi="Tahoma" w:cs="Tahoma"/>
          <w:b/>
          <w:bCs/>
        </w:rPr>
      </w:pPr>
      <w:r w:rsidRPr="009948FF">
        <w:rPr>
          <w:rFonts w:ascii="Tahoma" w:hAnsi="Tahoma" w:cs="Tahoma"/>
          <w:b/>
          <w:bCs/>
        </w:rPr>
        <w:t>Get Involved</w:t>
      </w:r>
    </w:p>
    <w:p w14:paraId="4C4F4FED" w14:textId="76FE93AB" w:rsidR="005E032B" w:rsidRPr="005E032B" w:rsidRDefault="005E032B" w:rsidP="005E032B">
      <w:pPr>
        <w:jc w:val="both"/>
        <w:rPr>
          <w:rFonts w:ascii="Tahoma" w:hAnsi="Tahoma" w:cs="Tahoma"/>
        </w:rPr>
      </w:pPr>
      <w:r w:rsidRPr="005E032B">
        <w:rPr>
          <w:rFonts w:ascii="Tahoma" w:hAnsi="Tahoma" w:cs="Tahoma"/>
        </w:rPr>
        <w:t>The Black Policy Institute is seeking partners - individuals and organisations committed to racial equity and justice - to help create lasting change. Opportunities include:</w:t>
      </w:r>
    </w:p>
    <w:p w14:paraId="19BA0EFE" w14:textId="77777777" w:rsidR="005E032B" w:rsidRPr="005E032B" w:rsidRDefault="005E032B" w:rsidP="005E032B">
      <w:pPr>
        <w:pStyle w:val="ListParagraph"/>
        <w:numPr>
          <w:ilvl w:val="0"/>
          <w:numId w:val="22"/>
        </w:numPr>
        <w:jc w:val="both"/>
        <w:rPr>
          <w:rFonts w:ascii="Tahoma" w:hAnsi="Tahoma" w:cs="Tahoma"/>
        </w:rPr>
      </w:pPr>
      <w:r w:rsidRPr="005E032B">
        <w:rPr>
          <w:rFonts w:ascii="Tahoma" w:hAnsi="Tahoma" w:cs="Tahoma"/>
        </w:rPr>
        <w:t>Contributing research, data, and expertise</w:t>
      </w:r>
    </w:p>
    <w:p w14:paraId="11DDDC3A" w14:textId="6B584F95" w:rsidR="005E032B" w:rsidRPr="005E032B" w:rsidRDefault="005E032B" w:rsidP="005E032B">
      <w:pPr>
        <w:pStyle w:val="ListParagraph"/>
        <w:numPr>
          <w:ilvl w:val="0"/>
          <w:numId w:val="22"/>
        </w:numPr>
        <w:jc w:val="both"/>
        <w:rPr>
          <w:rFonts w:ascii="Tahoma" w:hAnsi="Tahoma" w:cs="Tahoma"/>
        </w:rPr>
      </w:pPr>
      <w:r w:rsidRPr="005E032B">
        <w:rPr>
          <w:rFonts w:ascii="Tahoma" w:hAnsi="Tahoma" w:cs="Tahoma"/>
        </w:rPr>
        <w:t>Supporting civic engagement and community organi</w:t>
      </w:r>
      <w:r w:rsidR="00054F18">
        <w:rPr>
          <w:rFonts w:ascii="Tahoma" w:hAnsi="Tahoma" w:cs="Tahoma"/>
        </w:rPr>
        <w:t>s</w:t>
      </w:r>
      <w:r w:rsidRPr="005E032B">
        <w:rPr>
          <w:rFonts w:ascii="Tahoma" w:hAnsi="Tahoma" w:cs="Tahoma"/>
        </w:rPr>
        <w:t>ing initiatives</w:t>
      </w:r>
    </w:p>
    <w:p w14:paraId="07564828" w14:textId="77777777" w:rsidR="005E032B" w:rsidRPr="005E032B" w:rsidRDefault="005E032B" w:rsidP="005E032B">
      <w:pPr>
        <w:pStyle w:val="ListParagraph"/>
        <w:numPr>
          <w:ilvl w:val="0"/>
          <w:numId w:val="22"/>
        </w:numPr>
        <w:jc w:val="both"/>
        <w:rPr>
          <w:rFonts w:ascii="Tahoma" w:hAnsi="Tahoma" w:cs="Tahoma"/>
        </w:rPr>
      </w:pPr>
      <w:r w:rsidRPr="005E032B">
        <w:rPr>
          <w:rFonts w:ascii="Tahoma" w:hAnsi="Tahoma" w:cs="Tahoma"/>
        </w:rPr>
        <w:t>Collaborating on global knowledge-sharing and best practice exchange</w:t>
      </w:r>
    </w:p>
    <w:p w14:paraId="141AEB05" w14:textId="77777777" w:rsidR="005E032B" w:rsidRPr="005E032B" w:rsidRDefault="005E032B" w:rsidP="005E032B">
      <w:pPr>
        <w:pStyle w:val="ListParagraph"/>
        <w:numPr>
          <w:ilvl w:val="0"/>
          <w:numId w:val="22"/>
        </w:numPr>
        <w:jc w:val="both"/>
        <w:rPr>
          <w:rFonts w:ascii="Tahoma" w:hAnsi="Tahoma" w:cs="Tahoma"/>
        </w:rPr>
      </w:pPr>
      <w:r w:rsidRPr="005E032B">
        <w:rPr>
          <w:rFonts w:ascii="Tahoma" w:hAnsi="Tahoma" w:cs="Tahoma"/>
        </w:rPr>
        <w:t>Investing in Black-owned businesses and equitable economic development</w:t>
      </w:r>
    </w:p>
    <w:p w14:paraId="67B6D30A" w14:textId="77777777" w:rsidR="005E032B" w:rsidRPr="005E032B" w:rsidRDefault="005E032B" w:rsidP="005E032B">
      <w:pPr>
        <w:pStyle w:val="ListParagraph"/>
        <w:numPr>
          <w:ilvl w:val="0"/>
          <w:numId w:val="22"/>
        </w:numPr>
        <w:jc w:val="both"/>
        <w:rPr>
          <w:rFonts w:ascii="Tahoma" w:hAnsi="Tahoma" w:cs="Tahoma"/>
        </w:rPr>
      </w:pPr>
      <w:r w:rsidRPr="005E032B">
        <w:rPr>
          <w:rFonts w:ascii="Tahoma" w:hAnsi="Tahoma" w:cs="Tahoma"/>
        </w:rPr>
        <w:t>Advocating for ethical technology development and implementation</w:t>
      </w:r>
    </w:p>
    <w:p w14:paraId="6BCB179F" w14:textId="77777777" w:rsidR="005E032B" w:rsidRPr="005E032B" w:rsidRDefault="005E032B" w:rsidP="005E032B">
      <w:pPr>
        <w:jc w:val="both"/>
        <w:rPr>
          <w:rFonts w:ascii="Tahoma" w:hAnsi="Tahoma" w:cs="Tahoma"/>
        </w:rPr>
      </w:pPr>
      <w:r w:rsidRPr="005E032B">
        <w:rPr>
          <w:rFonts w:ascii="Tahoma" w:hAnsi="Tahoma" w:cs="Tahoma"/>
        </w:rPr>
        <w:t>Join TBPI in this vital work to dismantle systemic inequities and build a more just, inclusive society.</w:t>
      </w:r>
    </w:p>
    <w:p w14:paraId="7DC73F92" w14:textId="77777777" w:rsidR="00A74336" w:rsidRPr="005E032B" w:rsidRDefault="00A74336" w:rsidP="00A74336">
      <w:pPr>
        <w:jc w:val="both"/>
        <w:rPr>
          <w:rFonts w:ascii="Tahoma" w:hAnsi="Tahoma" w:cs="Tahoma"/>
        </w:rPr>
      </w:pPr>
    </w:p>
    <w:p w14:paraId="07F42FED" w14:textId="302E7BD2" w:rsidR="00A74336" w:rsidRPr="00A74336" w:rsidRDefault="00A74336" w:rsidP="00A74336">
      <w:pPr>
        <w:jc w:val="both"/>
        <w:rPr>
          <w:rFonts w:asciiTheme="majorHAnsi" w:hAnsiTheme="majorHAnsi" w:cs="Tahoma"/>
        </w:rPr>
      </w:pPr>
    </w:p>
    <w:sectPr w:rsidR="00A74336" w:rsidRPr="00A74336" w:rsidSect="00785148">
      <w:footerReference w:type="even" r:id="rId34"/>
      <w:footerReference w:type="default" r:id="rId35"/>
      <w:pgSz w:w="11906" w:h="16838"/>
      <w:pgMar w:top="1440" w:right="968" w:bottom="905" w:left="87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F9992" w14:textId="77777777" w:rsidR="006064B6" w:rsidRDefault="006064B6" w:rsidP="005D3D0F">
      <w:pPr>
        <w:spacing w:after="0" w:line="240" w:lineRule="auto"/>
      </w:pPr>
      <w:r>
        <w:separator/>
      </w:r>
    </w:p>
  </w:endnote>
  <w:endnote w:type="continuationSeparator" w:id="0">
    <w:p w14:paraId="03016F39" w14:textId="77777777" w:rsidR="006064B6" w:rsidRDefault="006064B6" w:rsidP="005D3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80937686"/>
      <w:docPartObj>
        <w:docPartGallery w:val="Page Numbers (Bottom of Page)"/>
        <w:docPartUnique/>
      </w:docPartObj>
    </w:sdtPr>
    <w:sdtEndPr>
      <w:rPr>
        <w:rStyle w:val="PageNumber"/>
      </w:rPr>
    </w:sdtEndPr>
    <w:sdtContent>
      <w:p w14:paraId="0BB1F332" w14:textId="4DC5F2E7" w:rsidR="005D3D0F" w:rsidRDefault="005D3D0F" w:rsidP="00666D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F4D591" w14:textId="77777777" w:rsidR="005D3D0F" w:rsidRDefault="005D3D0F" w:rsidP="005D3D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76585659"/>
      <w:docPartObj>
        <w:docPartGallery w:val="Page Numbers (Bottom of Page)"/>
        <w:docPartUnique/>
      </w:docPartObj>
    </w:sdtPr>
    <w:sdtEndPr>
      <w:rPr>
        <w:rStyle w:val="PageNumber"/>
      </w:rPr>
    </w:sdtEndPr>
    <w:sdtContent>
      <w:p w14:paraId="09671C9F" w14:textId="620CC155" w:rsidR="005D3D0F" w:rsidRDefault="005D3D0F" w:rsidP="00666D8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DBFFD59" w14:textId="77777777" w:rsidR="005D3D0F" w:rsidRDefault="005D3D0F" w:rsidP="005D3D0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CC282" w14:textId="77777777" w:rsidR="006064B6" w:rsidRDefault="006064B6" w:rsidP="005D3D0F">
      <w:pPr>
        <w:spacing w:after="0" w:line="240" w:lineRule="auto"/>
      </w:pPr>
      <w:r>
        <w:separator/>
      </w:r>
    </w:p>
  </w:footnote>
  <w:footnote w:type="continuationSeparator" w:id="0">
    <w:p w14:paraId="027F770B" w14:textId="77777777" w:rsidR="006064B6" w:rsidRDefault="006064B6" w:rsidP="005D3D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E61DD"/>
    <w:multiLevelType w:val="hybridMultilevel"/>
    <w:tmpl w:val="46A0F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7140D0"/>
    <w:multiLevelType w:val="hybridMultilevel"/>
    <w:tmpl w:val="41F02656"/>
    <w:lvl w:ilvl="0" w:tplc="219CBCDE">
      <w:numFmt w:val="bullet"/>
      <w:lvlText w:val="-"/>
      <w:lvlJc w:val="left"/>
      <w:pPr>
        <w:ind w:left="50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7267FC"/>
    <w:multiLevelType w:val="hybridMultilevel"/>
    <w:tmpl w:val="DD8A8A0E"/>
    <w:lvl w:ilvl="0" w:tplc="219CBCDE">
      <w:numFmt w:val="bullet"/>
      <w:lvlText w:val="-"/>
      <w:lvlJc w:val="left"/>
      <w:pPr>
        <w:ind w:left="646" w:hanging="360"/>
      </w:pPr>
      <w:rPr>
        <w:rFonts w:ascii="Aptos" w:eastAsiaTheme="minorHAnsi" w:hAnsi="Aptos" w:cstheme="minorBidi" w:hint="default"/>
      </w:rPr>
    </w:lvl>
    <w:lvl w:ilvl="1" w:tplc="08090003" w:tentative="1">
      <w:start w:val="1"/>
      <w:numFmt w:val="bullet"/>
      <w:lvlText w:val="o"/>
      <w:lvlJc w:val="left"/>
      <w:pPr>
        <w:ind w:left="1586" w:hanging="360"/>
      </w:pPr>
      <w:rPr>
        <w:rFonts w:ascii="Courier New" w:hAnsi="Courier New" w:cs="Courier New" w:hint="default"/>
      </w:rPr>
    </w:lvl>
    <w:lvl w:ilvl="2" w:tplc="08090005" w:tentative="1">
      <w:start w:val="1"/>
      <w:numFmt w:val="bullet"/>
      <w:lvlText w:val=""/>
      <w:lvlJc w:val="left"/>
      <w:pPr>
        <w:ind w:left="2306" w:hanging="360"/>
      </w:pPr>
      <w:rPr>
        <w:rFonts w:ascii="Wingdings" w:hAnsi="Wingdings" w:hint="default"/>
      </w:rPr>
    </w:lvl>
    <w:lvl w:ilvl="3" w:tplc="08090001" w:tentative="1">
      <w:start w:val="1"/>
      <w:numFmt w:val="bullet"/>
      <w:lvlText w:val=""/>
      <w:lvlJc w:val="left"/>
      <w:pPr>
        <w:ind w:left="3026" w:hanging="360"/>
      </w:pPr>
      <w:rPr>
        <w:rFonts w:ascii="Symbol" w:hAnsi="Symbol" w:hint="default"/>
      </w:rPr>
    </w:lvl>
    <w:lvl w:ilvl="4" w:tplc="08090003" w:tentative="1">
      <w:start w:val="1"/>
      <w:numFmt w:val="bullet"/>
      <w:lvlText w:val="o"/>
      <w:lvlJc w:val="left"/>
      <w:pPr>
        <w:ind w:left="3746" w:hanging="360"/>
      </w:pPr>
      <w:rPr>
        <w:rFonts w:ascii="Courier New" w:hAnsi="Courier New" w:cs="Courier New" w:hint="default"/>
      </w:rPr>
    </w:lvl>
    <w:lvl w:ilvl="5" w:tplc="08090005" w:tentative="1">
      <w:start w:val="1"/>
      <w:numFmt w:val="bullet"/>
      <w:lvlText w:val=""/>
      <w:lvlJc w:val="left"/>
      <w:pPr>
        <w:ind w:left="4466" w:hanging="360"/>
      </w:pPr>
      <w:rPr>
        <w:rFonts w:ascii="Wingdings" w:hAnsi="Wingdings" w:hint="default"/>
      </w:rPr>
    </w:lvl>
    <w:lvl w:ilvl="6" w:tplc="08090001" w:tentative="1">
      <w:start w:val="1"/>
      <w:numFmt w:val="bullet"/>
      <w:lvlText w:val=""/>
      <w:lvlJc w:val="left"/>
      <w:pPr>
        <w:ind w:left="5186" w:hanging="360"/>
      </w:pPr>
      <w:rPr>
        <w:rFonts w:ascii="Symbol" w:hAnsi="Symbol" w:hint="default"/>
      </w:rPr>
    </w:lvl>
    <w:lvl w:ilvl="7" w:tplc="08090003" w:tentative="1">
      <w:start w:val="1"/>
      <w:numFmt w:val="bullet"/>
      <w:lvlText w:val="o"/>
      <w:lvlJc w:val="left"/>
      <w:pPr>
        <w:ind w:left="5906" w:hanging="360"/>
      </w:pPr>
      <w:rPr>
        <w:rFonts w:ascii="Courier New" w:hAnsi="Courier New" w:cs="Courier New" w:hint="default"/>
      </w:rPr>
    </w:lvl>
    <w:lvl w:ilvl="8" w:tplc="08090005" w:tentative="1">
      <w:start w:val="1"/>
      <w:numFmt w:val="bullet"/>
      <w:lvlText w:val=""/>
      <w:lvlJc w:val="left"/>
      <w:pPr>
        <w:ind w:left="6626" w:hanging="360"/>
      </w:pPr>
      <w:rPr>
        <w:rFonts w:ascii="Wingdings" w:hAnsi="Wingdings" w:hint="default"/>
      </w:rPr>
    </w:lvl>
  </w:abstractNum>
  <w:abstractNum w:abstractNumId="3" w15:restartNumberingAfterBreak="0">
    <w:nsid w:val="17054C27"/>
    <w:multiLevelType w:val="hybridMultilevel"/>
    <w:tmpl w:val="493A918C"/>
    <w:lvl w:ilvl="0" w:tplc="219CBCDE">
      <w:numFmt w:val="bullet"/>
      <w:lvlText w:val="-"/>
      <w:lvlJc w:val="left"/>
      <w:pPr>
        <w:ind w:left="500" w:hanging="360"/>
      </w:pPr>
      <w:rPr>
        <w:rFonts w:ascii="Aptos" w:eastAsiaTheme="minorHAnsi" w:hAnsi="Aptos" w:cstheme="minorBidi" w:hint="default"/>
      </w:rPr>
    </w:lvl>
    <w:lvl w:ilvl="1" w:tplc="08090003" w:tentative="1">
      <w:start w:val="1"/>
      <w:numFmt w:val="bullet"/>
      <w:lvlText w:val="o"/>
      <w:lvlJc w:val="left"/>
      <w:pPr>
        <w:ind w:left="1220" w:hanging="360"/>
      </w:pPr>
      <w:rPr>
        <w:rFonts w:ascii="Courier New" w:hAnsi="Courier New" w:cs="Courier New" w:hint="default"/>
      </w:rPr>
    </w:lvl>
    <w:lvl w:ilvl="2" w:tplc="08090005" w:tentative="1">
      <w:start w:val="1"/>
      <w:numFmt w:val="bullet"/>
      <w:lvlText w:val=""/>
      <w:lvlJc w:val="left"/>
      <w:pPr>
        <w:ind w:left="1940" w:hanging="360"/>
      </w:pPr>
      <w:rPr>
        <w:rFonts w:ascii="Wingdings" w:hAnsi="Wingdings" w:hint="default"/>
      </w:rPr>
    </w:lvl>
    <w:lvl w:ilvl="3" w:tplc="08090001" w:tentative="1">
      <w:start w:val="1"/>
      <w:numFmt w:val="bullet"/>
      <w:lvlText w:val=""/>
      <w:lvlJc w:val="left"/>
      <w:pPr>
        <w:ind w:left="2660" w:hanging="360"/>
      </w:pPr>
      <w:rPr>
        <w:rFonts w:ascii="Symbol" w:hAnsi="Symbol" w:hint="default"/>
      </w:rPr>
    </w:lvl>
    <w:lvl w:ilvl="4" w:tplc="08090003" w:tentative="1">
      <w:start w:val="1"/>
      <w:numFmt w:val="bullet"/>
      <w:lvlText w:val="o"/>
      <w:lvlJc w:val="left"/>
      <w:pPr>
        <w:ind w:left="3380" w:hanging="360"/>
      </w:pPr>
      <w:rPr>
        <w:rFonts w:ascii="Courier New" w:hAnsi="Courier New" w:cs="Courier New" w:hint="default"/>
      </w:rPr>
    </w:lvl>
    <w:lvl w:ilvl="5" w:tplc="08090005" w:tentative="1">
      <w:start w:val="1"/>
      <w:numFmt w:val="bullet"/>
      <w:lvlText w:val=""/>
      <w:lvlJc w:val="left"/>
      <w:pPr>
        <w:ind w:left="4100" w:hanging="360"/>
      </w:pPr>
      <w:rPr>
        <w:rFonts w:ascii="Wingdings" w:hAnsi="Wingdings" w:hint="default"/>
      </w:rPr>
    </w:lvl>
    <w:lvl w:ilvl="6" w:tplc="08090001" w:tentative="1">
      <w:start w:val="1"/>
      <w:numFmt w:val="bullet"/>
      <w:lvlText w:val=""/>
      <w:lvlJc w:val="left"/>
      <w:pPr>
        <w:ind w:left="4820" w:hanging="360"/>
      </w:pPr>
      <w:rPr>
        <w:rFonts w:ascii="Symbol" w:hAnsi="Symbol" w:hint="default"/>
      </w:rPr>
    </w:lvl>
    <w:lvl w:ilvl="7" w:tplc="08090003" w:tentative="1">
      <w:start w:val="1"/>
      <w:numFmt w:val="bullet"/>
      <w:lvlText w:val="o"/>
      <w:lvlJc w:val="left"/>
      <w:pPr>
        <w:ind w:left="5540" w:hanging="360"/>
      </w:pPr>
      <w:rPr>
        <w:rFonts w:ascii="Courier New" w:hAnsi="Courier New" w:cs="Courier New" w:hint="default"/>
      </w:rPr>
    </w:lvl>
    <w:lvl w:ilvl="8" w:tplc="08090005" w:tentative="1">
      <w:start w:val="1"/>
      <w:numFmt w:val="bullet"/>
      <w:lvlText w:val=""/>
      <w:lvlJc w:val="left"/>
      <w:pPr>
        <w:ind w:left="6260" w:hanging="360"/>
      </w:pPr>
      <w:rPr>
        <w:rFonts w:ascii="Wingdings" w:hAnsi="Wingdings" w:hint="default"/>
      </w:rPr>
    </w:lvl>
  </w:abstractNum>
  <w:abstractNum w:abstractNumId="4" w15:restartNumberingAfterBreak="0">
    <w:nsid w:val="1A9A46E2"/>
    <w:multiLevelType w:val="hybridMultilevel"/>
    <w:tmpl w:val="41AE26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E741F9"/>
    <w:multiLevelType w:val="hybridMultilevel"/>
    <w:tmpl w:val="4C04CC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A65A32"/>
    <w:multiLevelType w:val="hybridMultilevel"/>
    <w:tmpl w:val="91726D9A"/>
    <w:lvl w:ilvl="0" w:tplc="219CBCDE">
      <w:numFmt w:val="bullet"/>
      <w:lvlText w:val="-"/>
      <w:lvlJc w:val="left"/>
      <w:pPr>
        <w:ind w:left="500" w:hanging="360"/>
      </w:pPr>
      <w:rPr>
        <w:rFonts w:ascii="Aptos" w:eastAsiaTheme="minorHAnsi" w:hAnsi="Aptos" w:cstheme="minorBidi" w:hint="default"/>
      </w:rPr>
    </w:lvl>
    <w:lvl w:ilvl="1" w:tplc="08090003" w:tentative="1">
      <w:start w:val="1"/>
      <w:numFmt w:val="bullet"/>
      <w:lvlText w:val="o"/>
      <w:lvlJc w:val="left"/>
      <w:pPr>
        <w:ind w:left="1220" w:hanging="360"/>
      </w:pPr>
      <w:rPr>
        <w:rFonts w:ascii="Courier New" w:hAnsi="Courier New" w:cs="Courier New" w:hint="default"/>
      </w:rPr>
    </w:lvl>
    <w:lvl w:ilvl="2" w:tplc="08090005" w:tentative="1">
      <w:start w:val="1"/>
      <w:numFmt w:val="bullet"/>
      <w:lvlText w:val=""/>
      <w:lvlJc w:val="left"/>
      <w:pPr>
        <w:ind w:left="1940" w:hanging="360"/>
      </w:pPr>
      <w:rPr>
        <w:rFonts w:ascii="Wingdings" w:hAnsi="Wingdings" w:hint="default"/>
      </w:rPr>
    </w:lvl>
    <w:lvl w:ilvl="3" w:tplc="08090001" w:tentative="1">
      <w:start w:val="1"/>
      <w:numFmt w:val="bullet"/>
      <w:lvlText w:val=""/>
      <w:lvlJc w:val="left"/>
      <w:pPr>
        <w:ind w:left="2660" w:hanging="360"/>
      </w:pPr>
      <w:rPr>
        <w:rFonts w:ascii="Symbol" w:hAnsi="Symbol" w:hint="default"/>
      </w:rPr>
    </w:lvl>
    <w:lvl w:ilvl="4" w:tplc="08090003" w:tentative="1">
      <w:start w:val="1"/>
      <w:numFmt w:val="bullet"/>
      <w:lvlText w:val="o"/>
      <w:lvlJc w:val="left"/>
      <w:pPr>
        <w:ind w:left="3380" w:hanging="360"/>
      </w:pPr>
      <w:rPr>
        <w:rFonts w:ascii="Courier New" w:hAnsi="Courier New" w:cs="Courier New" w:hint="default"/>
      </w:rPr>
    </w:lvl>
    <w:lvl w:ilvl="5" w:tplc="08090005" w:tentative="1">
      <w:start w:val="1"/>
      <w:numFmt w:val="bullet"/>
      <w:lvlText w:val=""/>
      <w:lvlJc w:val="left"/>
      <w:pPr>
        <w:ind w:left="4100" w:hanging="360"/>
      </w:pPr>
      <w:rPr>
        <w:rFonts w:ascii="Wingdings" w:hAnsi="Wingdings" w:hint="default"/>
      </w:rPr>
    </w:lvl>
    <w:lvl w:ilvl="6" w:tplc="08090001" w:tentative="1">
      <w:start w:val="1"/>
      <w:numFmt w:val="bullet"/>
      <w:lvlText w:val=""/>
      <w:lvlJc w:val="left"/>
      <w:pPr>
        <w:ind w:left="4820" w:hanging="360"/>
      </w:pPr>
      <w:rPr>
        <w:rFonts w:ascii="Symbol" w:hAnsi="Symbol" w:hint="default"/>
      </w:rPr>
    </w:lvl>
    <w:lvl w:ilvl="7" w:tplc="08090003" w:tentative="1">
      <w:start w:val="1"/>
      <w:numFmt w:val="bullet"/>
      <w:lvlText w:val="o"/>
      <w:lvlJc w:val="left"/>
      <w:pPr>
        <w:ind w:left="5540" w:hanging="360"/>
      </w:pPr>
      <w:rPr>
        <w:rFonts w:ascii="Courier New" w:hAnsi="Courier New" w:cs="Courier New" w:hint="default"/>
      </w:rPr>
    </w:lvl>
    <w:lvl w:ilvl="8" w:tplc="08090005" w:tentative="1">
      <w:start w:val="1"/>
      <w:numFmt w:val="bullet"/>
      <w:lvlText w:val=""/>
      <w:lvlJc w:val="left"/>
      <w:pPr>
        <w:ind w:left="6260" w:hanging="360"/>
      </w:pPr>
      <w:rPr>
        <w:rFonts w:ascii="Wingdings" w:hAnsi="Wingdings" w:hint="default"/>
      </w:rPr>
    </w:lvl>
  </w:abstractNum>
  <w:abstractNum w:abstractNumId="7" w15:restartNumberingAfterBreak="0">
    <w:nsid w:val="2B6F785D"/>
    <w:multiLevelType w:val="hybridMultilevel"/>
    <w:tmpl w:val="710AEFC4"/>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D2B1595"/>
    <w:multiLevelType w:val="hybridMultilevel"/>
    <w:tmpl w:val="4A561C08"/>
    <w:lvl w:ilvl="0" w:tplc="219CBCDE">
      <w:numFmt w:val="bullet"/>
      <w:lvlText w:val="-"/>
      <w:lvlJc w:val="left"/>
      <w:pPr>
        <w:ind w:left="500" w:hanging="360"/>
      </w:pPr>
      <w:rPr>
        <w:rFonts w:ascii="Aptos" w:eastAsiaTheme="minorHAnsi" w:hAnsi="Aptos" w:cstheme="minorBidi" w:hint="default"/>
      </w:rPr>
    </w:lvl>
    <w:lvl w:ilvl="1" w:tplc="08090003" w:tentative="1">
      <w:start w:val="1"/>
      <w:numFmt w:val="bullet"/>
      <w:lvlText w:val="o"/>
      <w:lvlJc w:val="left"/>
      <w:pPr>
        <w:ind w:left="1220" w:hanging="360"/>
      </w:pPr>
      <w:rPr>
        <w:rFonts w:ascii="Courier New" w:hAnsi="Courier New" w:cs="Courier New" w:hint="default"/>
      </w:rPr>
    </w:lvl>
    <w:lvl w:ilvl="2" w:tplc="08090005" w:tentative="1">
      <w:start w:val="1"/>
      <w:numFmt w:val="bullet"/>
      <w:lvlText w:val=""/>
      <w:lvlJc w:val="left"/>
      <w:pPr>
        <w:ind w:left="1940" w:hanging="360"/>
      </w:pPr>
      <w:rPr>
        <w:rFonts w:ascii="Wingdings" w:hAnsi="Wingdings" w:hint="default"/>
      </w:rPr>
    </w:lvl>
    <w:lvl w:ilvl="3" w:tplc="08090001" w:tentative="1">
      <w:start w:val="1"/>
      <w:numFmt w:val="bullet"/>
      <w:lvlText w:val=""/>
      <w:lvlJc w:val="left"/>
      <w:pPr>
        <w:ind w:left="2660" w:hanging="360"/>
      </w:pPr>
      <w:rPr>
        <w:rFonts w:ascii="Symbol" w:hAnsi="Symbol" w:hint="default"/>
      </w:rPr>
    </w:lvl>
    <w:lvl w:ilvl="4" w:tplc="08090003" w:tentative="1">
      <w:start w:val="1"/>
      <w:numFmt w:val="bullet"/>
      <w:lvlText w:val="o"/>
      <w:lvlJc w:val="left"/>
      <w:pPr>
        <w:ind w:left="3380" w:hanging="360"/>
      </w:pPr>
      <w:rPr>
        <w:rFonts w:ascii="Courier New" w:hAnsi="Courier New" w:cs="Courier New" w:hint="default"/>
      </w:rPr>
    </w:lvl>
    <w:lvl w:ilvl="5" w:tplc="08090005" w:tentative="1">
      <w:start w:val="1"/>
      <w:numFmt w:val="bullet"/>
      <w:lvlText w:val=""/>
      <w:lvlJc w:val="left"/>
      <w:pPr>
        <w:ind w:left="4100" w:hanging="360"/>
      </w:pPr>
      <w:rPr>
        <w:rFonts w:ascii="Wingdings" w:hAnsi="Wingdings" w:hint="default"/>
      </w:rPr>
    </w:lvl>
    <w:lvl w:ilvl="6" w:tplc="08090001" w:tentative="1">
      <w:start w:val="1"/>
      <w:numFmt w:val="bullet"/>
      <w:lvlText w:val=""/>
      <w:lvlJc w:val="left"/>
      <w:pPr>
        <w:ind w:left="4820" w:hanging="360"/>
      </w:pPr>
      <w:rPr>
        <w:rFonts w:ascii="Symbol" w:hAnsi="Symbol" w:hint="default"/>
      </w:rPr>
    </w:lvl>
    <w:lvl w:ilvl="7" w:tplc="08090003" w:tentative="1">
      <w:start w:val="1"/>
      <w:numFmt w:val="bullet"/>
      <w:lvlText w:val="o"/>
      <w:lvlJc w:val="left"/>
      <w:pPr>
        <w:ind w:left="5540" w:hanging="360"/>
      </w:pPr>
      <w:rPr>
        <w:rFonts w:ascii="Courier New" w:hAnsi="Courier New" w:cs="Courier New" w:hint="default"/>
      </w:rPr>
    </w:lvl>
    <w:lvl w:ilvl="8" w:tplc="08090005" w:tentative="1">
      <w:start w:val="1"/>
      <w:numFmt w:val="bullet"/>
      <w:lvlText w:val=""/>
      <w:lvlJc w:val="left"/>
      <w:pPr>
        <w:ind w:left="6260" w:hanging="360"/>
      </w:pPr>
      <w:rPr>
        <w:rFonts w:ascii="Wingdings" w:hAnsi="Wingdings" w:hint="default"/>
      </w:rPr>
    </w:lvl>
  </w:abstractNum>
  <w:abstractNum w:abstractNumId="9" w15:restartNumberingAfterBreak="0">
    <w:nsid w:val="2D803C24"/>
    <w:multiLevelType w:val="hybridMultilevel"/>
    <w:tmpl w:val="DAAC8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3015C5"/>
    <w:multiLevelType w:val="hybridMultilevel"/>
    <w:tmpl w:val="B608DA06"/>
    <w:lvl w:ilvl="0" w:tplc="219CBCDE">
      <w:numFmt w:val="bullet"/>
      <w:lvlText w:val="-"/>
      <w:lvlJc w:val="left"/>
      <w:pPr>
        <w:ind w:left="50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3C6125"/>
    <w:multiLevelType w:val="hybridMultilevel"/>
    <w:tmpl w:val="448ADACC"/>
    <w:lvl w:ilvl="0" w:tplc="08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479430E"/>
    <w:multiLevelType w:val="multilevel"/>
    <w:tmpl w:val="66CC2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9A35ABC"/>
    <w:multiLevelType w:val="hybridMultilevel"/>
    <w:tmpl w:val="36BAE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77385B"/>
    <w:multiLevelType w:val="hybridMultilevel"/>
    <w:tmpl w:val="52363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A50ED3"/>
    <w:multiLevelType w:val="hybridMultilevel"/>
    <w:tmpl w:val="ED3829A8"/>
    <w:lvl w:ilvl="0" w:tplc="219CBCDE">
      <w:numFmt w:val="bullet"/>
      <w:lvlText w:val="-"/>
      <w:lvlJc w:val="left"/>
      <w:pPr>
        <w:ind w:left="50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7A7D7F"/>
    <w:multiLevelType w:val="hybridMultilevel"/>
    <w:tmpl w:val="116A54CA"/>
    <w:lvl w:ilvl="0" w:tplc="219CBCDE">
      <w:numFmt w:val="bullet"/>
      <w:lvlText w:val="-"/>
      <w:lvlJc w:val="left"/>
      <w:pPr>
        <w:ind w:left="500" w:hanging="360"/>
      </w:pPr>
      <w:rPr>
        <w:rFonts w:ascii="Aptos" w:eastAsiaTheme="minorHAnsi" w:hAnsi="Aptos" w:cstheme="minorBidi" w:hint="default"/>
      </w:rPr>
    </w:lvl>
    <w:lvl w:ilvl="1" w:tplc="08090003" w:tentative="1">
      <w:start w:val="1"/>
      <w:numFmt w:val="bullet"/>
      <w:lvlText w:val="o"/>
      <w:lvlJc w:val="left"/>
      <w:pPr>
        <w:ind w:left="1220" w:hanging="360"/>
      </w:pPr>
      <w:rPr>
        <w:rFonts w:ascii="Courier New" w:hAnsi="Courier New" w:cs="Courier New" w:hint="default"/>
      </w:rPr>
    </w:lvl>
    <w:lvl w:ilvl="2" w:tplc="08090005" w:tentative="1">
      <w:start w:val="1"/>
      <w:numFmt w:val="bullet"/>
      <w:lvlText w:val=""/>
      <w:lvlJc w:val="left"/>
      <w:pPr>
        <w:ind w:left="1940" w:hanging="360"/>
      </w:pPr>
      <w:rPr>
        <w:rFonts w:ascii="Wingdings" w:hAnsi="Wingdings" w:hint="default"/>
      </w:rPr>
    </w:lvl>
    <w:lvl w:ilvl="3" w:tplc="08090001" w:tentative="1">
      <w:start w:val="1"/>
      <w:numFmt w:val="bullet"/>
      <w:lvlText w:val=""/>
      <w:lvlJc w:val="left"/>
      <w:pPr>
        <w:ind w:left="2660" w:hanging="360"/>
      </w:pPr>
      <w:rPr>
        <w:rFonts w:ascii="Symbol" w:hAnsi="Symbol" w:hint="default"/>
      </w:rPr>
    </w:lvl>
    <w:lvl w:ilvl="4" w:tplc="08090003" w:tentative="1">
      <w:start w:val="1"/>
      <w:numFmt w:val="bullet"/>
      <w:lvlText w:val="o"/>
      <w:lvlJc w:val="left"/>
      <w:pPr>
        <w:ind w:left="3380" w:hanging="360"/>
      </w:pPr>
      <w:rPr>
        <w:rFonts w:ascii="Courier New" w:hAnsi="Courier New" w:cs="Courier New" w:hint="default"/>
      </w:rPr>
    </w:lvl>
    <w:lvl w:ilvl="5" w:tplc="08090005" w:tentative="1">
      <w:start w:val="1"/>
      <w:numFmt w:val="bullet"/>
      <w:lvlText w:val=""/>
      <w:lvlJc w:val="left"/>
      <w:pPr>
        <w:ind w:left="4100" w:hanging="360"/>
      </w:pPr>
      <w:rPr>
        <w:rFonts w:ascii="Wingdings" w:hAnsi="Wingdings" w:hint="default"/>
      </w:rPr>
    </w:lvl>
    <w:lvl w:ilvl="6" w:tplc="08090001" w:tentative="1">
      <w:start w:val="1"/>
      <w:numFmt w:val="bullet"/>
      <w:lvlText w:val=""/>
      <w:lvlJc w:val="left"/>
      <w:pPr>
        <w:ind w:left="4820" w:hanging="360"/>
      </w:pPr>
      <w:rPr>
        <w:rFonts w:ascii="Symbol" w:hAnsi="Symbol" w:hint="default"/>
      </w:rPr>
    </w:lvl>
    <w:lvl w:ilvl="7" w:tplc="08090003" w:tentative="1">
      <w:start w:val="1"/>
      <w:numFmt w:val="bullet"/>
      <w:lvlText w:val="o"/>
      <w:lvlJc w:val="left"/>
      <w:pPr>
        <w:ind w:left="5540" w:hanging="360"/>
      </w:pPr>
      <w:rPr>
        <w:rFonts w:ascii="Courier New" w:hAnsi="Courier New" w:cs="Courier New" w:hint="default"/>
      </w:rPr>
    </w:lvl>
    <w:lvl w:ilvl="8" w:tplc="08090005" w:tentative="1">
      <w:start w:val="1"/>
      <w:numFmt w:val="bullet"/>
      <w:lvlText w:val=""/>
      <w:lvlJc w:val="left"/>
      <w:pPr>
        <w:ind w:left="6260" w:hanging="360"/>
      </w:pPr>
      <w:rPr>
        <w:rFonts w:ascii="Wingdings" w:hAnsi="Wingdings" w:hint="default"/>
      </w:rPr>
    </w:lvl>
  </w:abstractNum>
  <w:abstractNum w:abstractNumId="17" w15:restartNumberingAfterBreak="0">
    <w:nsid w:val="56845CD4"/>
    <w:multiLevelType w:val="multilevel"/>
    <w:tmpl w:val="E7065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FB1245"/>
    <w:multiLevelType w:val="hybridMultilevel"/>
    <w:tmpl w:val="52C6ED9A"/>
    <w:lvl w:ilvl="0" w:tplc="219CBCDE">
      <w:numFmt w:val="bullet"/>
      <w:lvlText w:val="-"/>
      <w:lvlJc w:val="left"/>
      <w:pPr>
        <w:ind w:left="500" w:hanging="360"/>
      </w:pPr>
      <w:rPr>
        <w:rFonts w:ascii="Aptos" w:eastAsiaTheme="minorHAnsi" w:hAnsi="Aptos" w:cstheme="minorBidi" w:hint="default"/>
      </w:rPr>
    </w:lvl>
    <w:lvl w:ilvl="1" w:tplc="08090003" w:tentative="1">
      <w:start w:val="1"/>
      <w:numFmt w:val="bullet"/>
      <w:lvlText w:val="o"/>
      <w:lvlJc w:val="left"/>
      <w:pPr>
        <w:ind w:left="1220" w:hanging="360"/>
      </w:pPr>
      <w:rPr>
        <w:rFonts w:ascii="Courier New" w:hAnsi="Courier New" w:cs="Courier New" w:hint="default"/>
      </w:rPr>
    </w:lvl>
    <w:lvl w:ilvl="2" w:tplc="08090005" w:tentative="1">
      <w:start w:val="1"/>
      <w:numFmt w:val="bullet"/>
      <w:lvlText w:val=""/>
      <w:lvlJc w:val="left"/>
      <w:pPr>
        <w:ind w:left="1940" w:hanging="360"/>
      </w:pPr>
      <w:rPr>
        <w:rFonts w:ascii="Wingdings" w:hAnsi="Wingdings" w:hint="default"/>
      </w:rPr>
    </w:lvl>
    <w:lvl w:ilvl="3" w:tplc="08090001" w:tentative="1">
      <w:start w:val="1"/>
      <w:numFmt w:val="bullet"/>
      <w:lvlText w:val=""/>
      <w:lvlJc w:val="left"/>
      <w:pPr>
        <w:ind w:left="2660" w:hanging="360"/>
      </w:pPr>
      <w:rPr>
        <w:rFonts w:ascii="Symbol" w:hAnsi="Symbol" w:hint="default"/>
      </w:rPr>
    </w:lvl>
    <w:lvl w:ilvl="4" w:tplc="08090003" w:tentative="1">
      <w:start w:val="1"/>
      <w:numFmt w:val="bullet"/>
      <w:lvlText w:val="o"/>
      <w:lvlJc w:val="left"/>
      <w:pPr>
        <w:ind w:left="3380" w:hanging="360"/>
      </w:pPr>
      <w:rPr>
        <w:rFonts w:ascii="Courier New" w:hAnsi="Courier New" w:cs="Courier New" w:hint="default"/>
      </w:rPr>
    </w:lvl>
    <w:lvl w:ilvl="5" w:tplc="08090005" w:tentative="1">
      <w:start w:val="1"/>
      <w:numFmt w:val="bullet"/>
      <w:lvlText w:val=""/>
      <w:lvlJc w:val="left"/>
      <w:pPr>
        <w:ind w:left="4100" w:hanging="360"/>
      </w:pPr>
      <w:rPr>
        <w:rFonts w:ascii="Wingdings" w:hAnsi="Wingdings" w:hint="default"/>
      </w:rPr>
    </w:lvl>
    <w:lvl w:ilvl="6" w:tplc="08090001" w:tentative="1">
      <w:start w:val="1"/>
      <w:numFmt w:val="bullet"/>
      <w:lvlText w:val=""/>
      <w:lvlJc w:val="left"/>
      <w:pPr>
        <w:ind w:left="4820" w:hanging="360"/>
      </w:pPr>
      <w:rPr>
        <w:rFonts w:ascii="Symbol" w:hAnsi="Symbol" w:hint="default"/>
      </w:rPr>
    </w:lvl>
    <w:lvl w:ilvl="7" w:tplc="08090003" w:tentative="1">
      <w:start w:val="1"/>
      <w:numFmt w:val="bullet"/>
      <w:lvlText w:val="o"/>
      <w:lvlJc w:val="left"/>
      <w:pPr>
        <w:ind w:left="5540" w:hanging="360"/>
      </w:pPr>
      <w:rPr>
        <w:rFonts w:ascii="Courier New" w:hAnsi="Courier New" w:cs="Courier New" w:hint="default"/>
      </w:rPr>
    </w:lvl>
    <w:lvl w:ilvl="8" w:tplc="08090005" w:tentative="1">
      <w:start w:val="1"/>
      <w:numFmt w:val="bullet"/>
      <w:lvlText w:val=""/>
      <w:lvlJc w:val="left"/>
      <w:pPr>
        <w:ind w:left="6260" w:hanging="360"/>
      </w:pPr>
      <w:rPr>
        <w:rFonts w:ascii="Wingdings" w:hAnsi="Wingdings" w:hint="default"/>
      </w:rPr>
    </w:lvl>
  </w:abstractNum>
  <w:abstractNum w:abstractNumId="19" w15:restartNumberingAfterBreak="0">
    <w:nsid w:val="6AD66DED"/>
    <w:multiLevelType w:val="hybridMultilevel"/>
    <w:tmpl w:val="D8B2B3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F625C3C"/>
    <w:multiLevelType w:val="hybridMultilevel"/>
    <w:tmpl w:val="61D811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03D31B0"/>
    <w:multiLevelType w:val="hybridMultilevel"/>
    <w:tmpl w:val="B880A33C"/>
    <w:lvl w:ilvl="0" w:tplc="219CBCDE">
      <w:numFmt w:val="bullet"/>
      <w:lvlText w:val="-"/>
      <w:lvlJc w:val="left"/>
      <w:pPr>
        <w:ind w:left="50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7972D2"/>
    <w:multiLevelType w:val="hybridMultilevel"/>
    <w:tmpl w:val="7B284D7E"/>
    <w:lvl w:ilvl="0" w:tplc="219CBCDE">
      <w:numFmt w:val="bullet"/>
      <w:lvlText w:val="-"/>
      <w:lvlJc w:val="left"/>
      <w:pPr>
        <w:ind w:left="500" w:hanging="360"/>
      </w:pPr>
      <w:rPr>
        <w:rFonts w:ascii="Aptos" w:eastAsiaTheme="minorHAnsi" w:hAnsi="Aptos" w:cstheme="minorBidi" w:hint="default"/>
      </w:rPr>
    </w:lvl>
    <w:lvl w:ilvl="1" w:tplc="08090003" w:tentative="1">
      <w:start w:val="1"/>
      <w:numFmt w:val="bullet"/>
      <w:lvlText w:val="o"/>
      <w:lvlJc w:val="left"/>
      <w:pPr>
        <w:ind w:left="1220" w:hanging="360"/>
      </w:pPr>
      <w:rPr>
        <w:rFonts w:ascii="Courier New" w:hAnsi="Courier New" w:cs="Courier New" w:hint="default"/>
      </w:rPr>
    </w:lvl>
    <w:lvl w:ilvl="2" w:tplc="08090005" w:tentative="1">
      <w:start w:val="1"/>
      <w:numFmt w:val="bullet"/>
      <w:lvlText w:val=""/>
      <w:lvlJc w:val="left"/>
      <w:pPr>
        <w:ind w:left="1940" w:hanging="360"/>
      </w:pPr>
      <w:rPr>
        <w:rFonts w:ascii="Wingdings" w:hAnsi="Wingdings" w:hint="default"/>
      </w:rPr>
    </w:lvl>
    <w:lvl w:ilvl="3" w:tplc="08090001" w:tentative="1">
      <w:start w:val="1"/>
      <w:numFmt w:val="bullet"/>
      <w:lvlText w:val=""/>
      <w:lvlJc w:val="left"/>
      <w:pPr>
        <w:ind w:left="2660" w:hanging="360"/>
      </w:pPr>
      <w:rPr>
        <w:rFonts w:ascii="Symbol" w:hAnsi="Symbol" w:hint="default"/>
      </w:rPr>
    </w:lvl>
    <w:lvl w:ilvl="4" w:tplc="08090003" w:tentative="1">
      <w:start w:val="1"/>
      <w:numFmt w:val="bullet"/>
      <w:lvlText w:val="o"/>
      <w:lvlJc w:val="left"/>
      <w:pPr>
        <w:ind w:left="3380" w:hanging="360"/>
      </w:pPr>
      <w:rPr>
        <w:rFonts w:ascii="Courier New" w:hAnsi="Courier New" w:cs="Courier New" w:hint="default"/>
      </w:rPr>
    </w:lvl>
    <w:lvl w:ilvl="5" w:tplc="08090005" w:tentative="1">
      <w:start w:val="1"/>
      <w:numFmt w:val="bullet"/>
      <w:lvlText w:val=""/>
      <w:lvlJc w:val="left"/>
      <w:pPr>
        <w:ind w:left="4100" w:hanging="360"/>
      </w:pPr>
      <w:rPr>
        <w:rFonts w:ascii="Wingdings" w:hAnsi="Wingdings" w:hint="default"/>
      </w:rPr>
    </w:lvl>
    <w:lvl w:ilvl="6" w:tplc="08090001" w:tentative="1">
      <w:start w:val="1"/>
      <w:numFmt w:val="bullet"/>
      <w:lvlText w:val=""/>
      <w:lvlJc w:val="left"/>
      <w:pPr>
        <w:ind w:left="4820" w:hanging="360"/>
      </w:pPr>
      <w:rPr>
        <w:rFonts w:ascii="Symbol" w:hAnsi="Symbol" w:hint="default"/>
      </w:rPr>
    </w:lvl>
    <w:lvl w:ilvl="7" w:tplc="08090003" w:tentative="1">
      <w:start w:val="1"/>
      <w:numFmt w:val="bullet"/>
      <w:lvlText w:val="o"/>
      <w:lvlJc w:val="left"/>
      <w:pPr>
        <w:ind w:left="5540" w:hanging="360"/>
      </w:pPr>
      <w:rPr>
        <w:rFonts w:ascii="Courier New" w:hAnsi="Courier New" w:cs="Courier New" w:hint="default"/>
      </w:rPr>
    </w:lvl>
    <w:lvl w:ilvl="8" w:tplc="08090005" w:tentative="1">
      <w:start w:val="1"/>
      <w:numFmt w:val="bullet"/>
      <w:lvlText w:val=""/>
      <w:lvlJc w:val="left"/>
      <w:pPr>
        <w:ind w:left="6260" w:hanging="360"/>
      </w:pPr>
      <w:rPr>
        <w:rFonts w:ascii="Wingdings" w:hAnsi="Wingdings" w:hint="default"/>
      </w:rPr>
    </w:lvl>
  </w:abstractNum>
  <w:num w:numId="1" w16cid:durableId="1710840535">
    <w:abstractNumId w:val="12"/>
  </w:num>
  <w:num w:numId="2" w16cid:durableId="686297990">
    <w:abstractNumId w:val="14"/>
  </w:num>
  <w:num w:numId="3" w16cid:durableId="472909461">
    <w:abstractNumId w:val="11"/>
  </w:num>
  <w:num w:numId="4" w16cid:durableId="1670867028">
    <w:abstractNumId w:val="13"/>
  </w:num>
  <w:num w:numId="5" w16cid:durableId="1541743011">
    <w:abstractNumId w:val="16"/>
  </w:num>
  <w:num w:numId="6" w16cid:durableId="322781742">
    <w:abstractNumId w:val="10"/>
  </w:num>
  <w:num w:numId="7" w16cid:durableId="113406720">
    <w:abstractNumId w:val="3"/>
  </w:num>
  <w:num w:numId="8" w16cid:durableId="891237528">
    <w:abstractNumId w:val="21"/>
  </w:num>
  <w:num w:numId="9" w16cid:durableId="120537850">
    <w:abstractNumId w:val="8"/>
  </w:num>
  <w:num w:numId="10" w16cid:durableId="1146584035">
    <w:abstractNumId w:val="1"/>
  </w:num>
  <w:num w:numId="11" w16cid:durableId="193661777">
    <w:abstractNumId w:val="6"/>
  </w:num>
  <w:num w:numId="12" w16cid:durableId="637422161">
    <w:abstractNumId w:val="15"/>
  </w:num>
  <w:num w:numId="13" w16cid:durableId="822157572">
    <w:abstractNumId w:val="22"/>
  </w:num>
  <w:num w:numId="14" w16cid:durableId="1919168435">
    <w:abstractNumId w:val="2"/>
  </w:num>
  <w:num w:numId="15" w16cid:durableId="730005948">
    <w:abstractNumId w:val="18"/>
  </w:num>
  <w:num w:numId="16" w16cid:durableId="2032560061">
    <w:abstractNumId w:val="17"/>
  </w:num>
  <w:num w:numId="17" w16cid:durableId="635643428">
    <w:abstractNumId w:val="20"/>
  </w:num>
  <w:num w:numId="18" w16cid:durableId="1380740584">
    <w:abstractNumId w:val="7"/>
  </w:num>
  <w:num w:numId="19" w16cid:durableId="1068184963">
    <w:abstractNumId w:val="4"/>
  </w:num>
  <w:num w:numId="20" w16cid:durableId="658770632">
    <w:abstractNumId w:val="19"/>
  </w:num>
  <w:num w:numId="21" w16cid:durableId="1028486089">
    <w:abstractNumId w:val="9"/>
  </w:num>
  <w:num w:numId="22" w16cid:durableId="956448915">
    <w:abstractNumId w:val="0"/>
  </w:num>
  <w:num w:numId="23" w16cid:durableId="13694524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42A"/>
    <w:rsid w:val="00054F18"/>
    <w:rsid w:val="000777AF"/>
    <w:rsid w:val="0009126A"/>
    <w:rsid w:val="000A797B"/>
    <w:rsid w:val="000C675A"/>
    <w:rsid w:val="000D0499"/>
    <w:rsid w:val="0011338F"/>
    <w:rsid w:val="00191B1F"/>
    <w:rsid w:val="00244D85"/>
    <w:rsid w:val="00282DC1"/>
    <w:rsid w:val="00282EB6"/>
    <w:rsid w:val="003F22BF"/>
    <w:rsid w:val="00451E05"/>
    <w:rsid w:val="00516171"/>
    <w:rsid w:val="00540EF9"/>
    <w:rsid w:val="005D3D0F"/>
    <w:rsid w:val="005E032B"/>
    <w:rsid w:val="005E112A"/>
    <w:rsid w:val="005F342A"/>
    <w:rsid w:val="006064B6"/>
    <w:rsid w:val="00672D39"/>
    <w:rsid w:val="00685964"/>
    <w:rsid w:val="006C1FD3"/>
    <w:rsid w:val="006D55E4"/>
    <w:rsid w:val="007225EC"/>
    <w:rsid w:val="00785148"/>
    <w:rsid w:val="007C32E7"/>
    <w:rsid w:val="009948FF"/>
    <w:rsid w:val="00A74336"/>
    <w:rsid w:val="00AB050E"/>
    <w:rsid w:val="00BC4BF6"/>
    <w:rsid w:val="00BE156B"/>
    <w:rsid w:val="00C641D2"/>
    <w:rsid w:val="00C85483"/>
    <w:rsid w:val="00CA3AF3"/>
    <w:rsid w:val="00D61F28"/>
    <w:rsid w:val="00D8703D"/>
    <w:rsid w:val="00DE4501"/>
    <w:rsid w:val="00DF0D26"/>
    <w:rsid w:val="00EB12F4"/>
    <w:rsid w:val="00EB62BD"/>
    <w:rsid w:val="00F327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FCE555"/>
  <w15:chartTrackingRefBased/>
  <w15:docId w15:val="{F998CFD8-6086-C441-B035-1A6232FB4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336"/>
  </w:style>
  <w:style w:type="paragraph" w:styleId="Heading1">
    <w:name w:val="heading 1"/>
    <w:basedOn w:val="Normal"/>
    <w:next w:val="Normal"/>
    <w:link w:val="Heading1Char"/>
    <w:uiPriority w:val="9"/>
    <w:qFormat/>
    <w:rsid w:val="005F34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F34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F342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F342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F342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F34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34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34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34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34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F34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F34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F34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F342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F34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34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34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342A"/>
    <w:rPr>
      <w:rFonts w:eastAsiaTheme="majorEastAsia" w:cstheme="majorBidi"/>
      <w:color w:val="272727" w:themeColor="text1" w:themeTint="D8"/>
    </w:rPr>
  </w:style>
  <w:style w:type="paragraph" w:styleId="Title">
    <w:name w:val="Title"/>
    <w:basedOn w:val="Normal"/>
    <w:next w:val="Normal"/>
    <w:link w:val="TitleChar"/>
    <w:uiPriority w:val="10"/>
    <w:qFormat/>
    <w:rsid w:val="005F34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34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34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34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342A"/>
    <w:pPr>
      <w:spacing w:before="160"/>
      <w:jc w:val="center"/>
    </w:pPr>
    <w:rPr>
      <w:i/>
      <w:iCs/>
      <w:color w:val="404040" w:themeColor="text1" w:themeTint="BF"/>
    </w:rPr>
  </w:style>
  <w:style w:type="character" w:customStyle="1" w:styleId="QuoteChar">
    <w:name w:val="Quote Char"/>
    <w:basedOn w:val="DefaultParagraphFont"/>
    <w:link w:val="Quote"/>
    <w:uiPriority w:val="29"/>
    <w:rsid w:val="005F342A"/>
    <w:rPr>
      <w:i/>
      <w:iCs/>
      <w:color w:val="404040" w:themeColor="text1" w:themeTint="BF"/>
    </w:rPr>
  </w:style>
  <w:style w:type="paragraph" w:styleId="ListParagraph">
    <w:name w:val="List Paragraph"/>
    <w:basedOn w:val="Normal"/>
    <w:uiPriority w:val="34"/>
    <w:qFormat/>
    <w:rsid w:val="005F342A"/>
    <w:pPr>
      <w:ind w:left="720"/>
      <w:contextualSpacing/>
    </w:pPr>
  </w:style>
  <w:style w:type="character" w:styleId="IntenseEmphasis">
    <w:name w:val="Intense Emphasis"/>
    <w:basedOn w:val="DefaultParagraphFont"/>
    <w:uiPriority w:val="21"/>
    <w:qFormat/>
    <w:rsid w:val="005F342A"/>
    <w:rPr>
      <w:i/>
      <w:iCs/>
      <w:color w:val="0F4761" w:themeColor="accent1" w:themeShade="BF"/>
    </w:rPr>
  </w:style>
  <w:style w:type="paragraph" w:styleId="IntenseQuote">
    <w:name w:val="Intense Quote"/>
    <w:basedOn w:val="Normal"/>
    <w:next w:val="Normal"/>
    <w:link w:val="IntenseQuoteChar"/>
    <w:uiPriority w:val="30"/>
    <w:qFormat/>
    <w:rsid w:val="005F34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342A"/>
    <w:rPr>
      <w:i/>
      <w:iCs/>
      <w:color w:val="0F4761" w:themeColor="accent1" w:themeShade="BF"/>
    </w:rPr>
  </w:style>
  <w:style w:type="character" w:styleId="IntenseReference">
    <w:name w:val="Intense Reference"/>
    <w:basedOn w:val="DefaultParagraphFont"/>
    <w:uiPriority w:val="32"/>
    <w:qFormat/>
    <w:rsid w:val="005F342A"/>
    <w:rPr>
      <w:b/>
      <w:bCs/>
      <w:smallCaps/>
      <w:color w:val="0F4761" w:themeColor="accent1" w:themeShade="BF"/>
      <w:spacing w:val="5"/>
    </w:rPr>
  </w:style>
  <w:style w:type="table" w:styleId="TableGrid">
    <w:name w:val="Table Grid"/>
    <w:basedOn w:val="TableNormal"/>
    <w:uiPriority w:val="39"/>
    <w:rsid w:val="00685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91B1F"/>
    <w:rPr>
      <w:color w:val="467886" w:themeColor="hyperlink"/>
      <w:u w:val="single"/>
    </w:rPr>
  </w:style>
  <w:style w:type="character" w:styleId="UnresolvedMention">
    <w:name w:val="Unresolved Mention"/>
    <w:basedOn w:val="DefaultParagraphFont"/>
    <w:uiPriority w:val="99"/>
    <w:semiHidden/>
    <w:unhideWhenUsed/>
    <w:rsid w:val="00191B1F"/>
    <w:rPr>
      <w:color w:val="605E5C"/>
      <w:shd w:val="clear" w:color="auto" w:fill="E1DFDD"/>
    </w:rPr>
  </w:style>
  <w:style w:type="paragraph" w:styleId="NormalWeb">
    <w:name w:val="Normal (Web)"/>
    <w:basedOn w:val="Normal"/>
    <w:uiPriority w:val="99"/>
    <w:semiHidden/>
    <w:unhideWhenUsed/>
    <w:rsid w:val="00785148"/>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5D3D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3D0F"/>
  </w:style>
  <w:style w:type="character" w:styleId="PageNumber">
    <w:name w:val="page number"/>
    <w:basedOn w:val="DefaultParagraphFont"/>
    <w:uiPriority w:val="99"/>
    <w:semiHidden/>
    <w:unhideWhenUsed/>
    <w:rsid w:val="005D3D0F"/>
  </w:style>
  <w:style w:type="character" w:styleId="FollowedHyperlink">
    <w:name w:val="FollowedHyperlink"/>
    <w:basedOn w:val="DefaultParagraphFont"/>
    <w:uiPriority w:val="99"/>
    <w:semiHidden/>
    <w:unhideWhenUsed/>
    <w:rsid w:val="00A7433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8319551">
      <w:bodyDiv w:val="1"/>
      <w:marLeft w:val="0"/>
      <w:marRight w:val="0"/>
      <w:marTop w:val="0"/>
      <w:marBottom w:val="0"/>
      <w:divBdr>
        <w:top w:val="none" w:sz="0" w:space="0" w:color="auto"/>
        <w:left w:val="none" w:sz="0" w:space="0" w:color="auto"/>
        <w:bottom w:val="none" w:sz="0" w:space="0" w:color="auto"/>
        <w:right w:val="none" w:sz="0" w:space="0" w:color="auto"/>
      </w:divBdr>
    </w:div>
    <w:div w:id="2082291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ethnicity-facts-figures.service.gov.uk/education-skills-and-training/absence-and-exclusions/permanent-exclusions/latest/" TargetMode="External"/><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hyperlink" Target="https://www.mentimeter.com/" TargetMode="External"/><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11</Pages>
  <Words>2312</Words>
  <Characters>13620</Characters>
  <Application>Microsoft Office Word</Application>
  <DocSecurity>0</DocSecurity>
  <Lines>332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channer</dc:creator>
  <cp:keywords/>
  <dc:description/>
  <cp:lastModifiedBy>Michael Gage</cp:lastModifiedBy>
  <cp:revision>4</cp:revision>
  <dcterms:created xsi:type="dcterms:W3CDTF">2024-05-18T11:44:00Z</dcterms:created>
  <dcterms:modified xsi:type="dcterms:W3CDTF">2026-03-04T22:24:00Z</dcterms:modified>
</cp:coreProperties>
</file>